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B9" w:rsidRDefault="00B73AB9" w:rsidP="001232CF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  <w:bookmarkStart w:id="0" w:name="_Toc93390702"/>
      <w:bookmarkStart w:id="1" w:name="_Toc93870557"/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Pr="00B73AB9" w:rsidRDefault="00B73AB9" w:rsidP="00B73AB9">
      <w:pPr>
        <w:bidi/>
        <w:jc w:val="center"/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</w:pPr>
      <w:r w:rsidRPr="00B73AB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أثر عادات العرب في الأحكام الشرعية</w:t>
      </w:r>
    </w:p>
    <w:p w:rsidR="00B73AB9" w:rsidRPr="00B73AB9" w:rsidRDefault="00B73AB9" w:rsidP="00B73AB9">
      <w:pPr>
        <w:bidi/>
        <w:jc w:val="center"/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</w:pPr>
    </w:p>
    <w:p w:rsidR="00B73AB9" w:rsidRPr="00B73AB9" w:rsidRDefault="00B73AB9" w:rsidP="00B73AB9">
      <w:pPr>
        <w:bidi/>
        <w:jc w:val="center"/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</w:pPr>
      <w:r w:rsidRPr="00B73AB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محمد برهان الدين بن </w:t>
      </w:r>
      <w:proofErr w:type="spellStart"/>
      <w:r w:rsidRPr="00B73AB9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كاستولاني</w:t>
      </w:r>
      <w:proofErr w:type="spellEnd"/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Default="00B73AB9" w:rsidP="00B73AB9">
      <w:pPr>
        <w:pStyle w:val="1"/>
        <w:bidi/>
        <w:spacing w:before="0" w:line="276" w:lineRule="auto"/>
        <w:jc w:val="center"/>
        <w:rPr>
          <w:rFonts w:ascii="mylotus" w:hAnsi="mylotus" w:cs="mylotus" w:hint="cs"/>
          <w:color w:val="auto"/>
          <w:sz w:val="32"/>
          <w:szCs w:val="32"/>
          <w:rtl/>
          <w:lang w:bidi="ar-YE"/>
        </w:rPr>
      </w:pPr>
    </w:p>
    <w:p w:rsidR="00B73AB9" w:rsidRPr="00B73AB9" w:rsidRDefault="00B73AB9" w:rsidP="00B73AB9">
      <w:pPr>
        <w:bidi/>
        <w:rPr>
          <w:rFonts w:hint="cs"/>
          <w:rtl/>
          <w:lang w:bidi="ar-YE"/>
        </w:rPr>
      </w:pPr>
    </w:p>
    <w:p w:rsidR="004E11BE" w:rsidRPr="008E2BD0" w:rsidRDefault="004E11BE" w:rsidP="00B73AB9">
      <w:pPr>
        <w:pStyle w:val="1"/>
        <w:bidi/>
        <w:spacing w:before="0" w:line="276" w:lineRule="auto"/>
        <w:jc w:val="center"/>
        <w:rPr>
          <w:rFonts w:ascii="Lotus Linotype" w:hAnsi="Lotus Linotype" w:cs="Lotus Linotype"/>
          <w:b w:val="0"/>
          <w:bCs w:val="0"/>
          <w:sz w:val="32"/>
          <w:szCs w:val="32"/>
          <w:rtl/>
          <w:lang w:bidi="ar-YE"/>
        </w:rPr>
      </w:pPr>
      <w:proofErr w:type="gramStart"/>
      <w:r w:rsidRPr="000C7C59">
        <w:rPr>
          <w:rFonts w:ascii="mylotus" w:hAnsi="mylotus" w:cs="mylotus"/>
          <w:color w:val="auto"/>
          <w:sz w:val="32"/>
          <w:szCs w:val="32"/>
          <w:rtl/>
          <w:lang w:bidi="ar-YE"/>
        </w:rPr>
        <w:lastRenderedPageBreak/>
        <w:t>ملخص</w:t>
      </w:r>
      <w:proofErr w:type="gramEnd"/>
      <w:r w:rsidRPr="000C7C59">
        <w:rPr>
          <w:rFonts w:ascii="mylotus" w:hAnsi="mylotus" w:cs="mylotus"/>
          <w:color w:val="auto"/>
          <w:sz w:val="32"/>
          <w:szCs w:val="32"/>
          <w:rtl/>
          <w:lang w:bidi="ar-YE"/>
        </w:rPr>
        <w:t xml:space="preserve"> البحث</w:t>
      </w:r>
      <w:bookmarkEnd w:id="0"/>
      <w:bookmarkEnd w:id="1"/>
    </w:p>
    <w:p w:rsidR="00283B21" w:rsidRDefault="00283B21" w:rsidP="00283B21">
      <w:pPr>
        <w:bidi/>
        <w:spacing w:after="0" w:line="276" w:lineRule="auto"/>
        <w:ind w:firstLine="720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/>
          <w:sz w:val="32"/>
          <w:szCs w:val="32"/>
          <w:rtl/>
          <w:lang w:bidi="ar-YE"/>
        </w:rPr>
        <w:t xml:space="preserve">يهدف هذا البحث إلى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بيان</w:t>
      </w:r>
      <w:r w:rsidRPr="00B03371">
        <w:rPr>
          <w:rFonts w:ascii="Lotus Linotype" w:hAnsi="Lotus Linotype" w:cs="Lotus Linotype"/>
          <w:sz w:val="32"/>
          <w:szCs w:val="32"/>
          <w:rtl/>
          <w:lang w:bidi="ar-YE"/>
        </w:rPr>
        <w:t xml:space="preserve"> </w:t>
      </w:r>
      <w:proofErr w:type="gramStart"/>
      <w:r w:rsidRPr="00B03371">
        <w:rPr>
          <w:rFonts w:ascii="Lotus Linotype" w:hAnsi="Lotus Linotype" w:cs="Lotus Linotype"/>
          <w:sz w:val="32"/>
          <w:szCs w:val="32"/>
          <w:rtl/>
          <w:lang w:bidi="ar-YE"/>
        </w:rPr>
        <w:t>أثر</w:t>
      </w:r>
      <w:proofErr w:type="gramEnd"/>
      <w:r>
        <w:rPr>
          <w:rFonts w:ascii="Lotus Linotype" w:hAnsi="Lotus Linotype" w:cs="Lotus Linotype"/>
          <w:sz w:val="32"/>
          <w:szCs w:val="32"/>
          <w:rtl/>
          <w:lang w:bidi="ar-YE"/>
        </w:rPr>
        <w:t xml:space="preserve"> عادات العرب في الأحكام الشرعية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.</w:t>
      </w:r>
    </w:p>
    <w:p w:rsidR="00283B21" w:rsidRDefault="00283B21" w:rsidP="000C40D2">
      <w:pPr>
        <w:bidi/>
        <w:spacing w:after="0" w:line="276" w:lineRule="auto"/>
        <w:ind w:firstLine="720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و</w:t>
      </w:r>
      <w:r w:rsidR="000C40D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جاء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البحث في فصلين مع مقدمة وتمهيد </w:t>
      </w:r>
      <w:r w:rsidR="000C40D2">
        <w:rPr>
          <w:rFonts w:ascii="Lotus Linotype" w:hAnsi="Lotus Linotype" w:cs="Lotus Linotype" w:hint="cs"/>
          <w:sz w:val="32"/>
          <w:szCs w:val="32"/>
          <w:rtl/>
          <w:lang w:bidi="ar-YE"/>
        </w:rPr>
        <w:t>وخاتمة</w:t>
      </w:r>
      <w:r w:rsidR="00CD1C8F">
        <w:rPr>
          <w:rFonts w:ascii="Lotus Linotype" w:hAnsi="Lotus Linotype" w:cs="Lotus Linotype" w:hint="cs"/>
          <w:sz w:val="32"/>
          <w:szCs w:val="32"/>
          <w:rtl/>
          <w:lang w:bidi="ar-YE"/>
        </w:rPr>
        <w:t>،</w:t>
      </w:r>
      <w:r w:rsidR="000C40D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 w:rsidRPr="00B03371">
        <w:rPr>
          <w:rFonts w:ascii="Lotus Linotype" w:hAnsi="Lotus Linotype" w:cs="Lotus Linotype"/>
          <w:sz w:val="32"/>
          <w:szCs w:val="32"/>
          <w:rtl/>
          <w:lang w:bidi="ar-YE"/>
        </w:rPr>
        <w:t xml:space="preserve">واستخدم الباحث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فيه </w:t>
      </w:r>
      <w:r w:rsidR="000C40D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أربعة مناهج </w:t>
      </w:r>
      <w:r w:rsidRPr="00B03371">
        <w:rPr>
          <w:rFonts w:ascii="Lotus Linotype" w:hAnsi="Lotus Linotype" w:cs="Lotus Linotype"/>
          <w:sz w:val="32"/>
          <w:szCs w:val="32"/>
          <w:rtl/>
          <w:lang w:bidi="ar-YE"/>
        </w:rPr>
        <w:t xml:space="preserve">هي: المنهج الوصفي، والتحليلي، </w:t>
      </w:r>
      <w:proofErr w:type="spellStart"/>
      <w:r w:rsidRPr="00B03371">
        <w:rPr>
          <w:rFonts w:ascii="Lotus Linotype" w:hAnsi="Lotus Linotype" w:cs="Lotus Linotype"/>
          <w:sz w:val="32"/>
          <w:szCs w:val="32"/>
          <w:rtl/>
          <w:lang w:bidi="ar-YE"/>
        </w:rPr>
        <w:t>والاستقرئي</w:t>
      </w:r>
      <w:proofErr w:type="spellEnd"/>
      <w:r w:rsidRPr="00B03371">
        <w:rPr>
          <w:rFonts w:ascii="Lotus Linotype" w:hAnsi="Lotus Linotype" w:cs="Lotus Linotype"/>
          <w:sz w:val="32"/>
          <w:szCs w:val="32"/>
          <w:rtl/>
          <w:lang w:bidi="ar-YE"/>
        </w:rPr>
        <w:t>، والاستنباطي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.</w:t>
      </w:r>
    </w:p>
    <w:p w:rsidR="00F95F39" w:rsidRDefault="00283B21" w:rsidP="000C40D2">
      <w:pPr>
        <w:bidi/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rtl/>
          <w:lang w:val="id-ID" w:bidi="ar-YE"/>
        </w:rPr>
      </w:pPr>
      <w:proofErr w:type="gramStart"/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وتحدث</w:t>
      </w:r>
      <w:proofErr w:type="gramEnd"/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في الفصل الأول: عن تعريف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 xml:space="preserve"> العرب وعاداتهم، و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ذكر 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أ</w:t>
      </w:r>
      <w:r w:rsidR="00FA2F1D">
        <w:rPr>
          <w:rFonts w:ascii="Lotus Linotype" w:hAnsi="Lotus Linotype" w:cs="Lotus Linotype" w:hint="cs"/>
          <w:sz w:val="32"/>
          <w:szCs w:val="32"/>
          <w:rtl/>
          <w:lang w:bidi="ar-YE"/>
        </w:rPr>
        <w:t>مثلة ل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عاداتهم</w:t>
      </w:r>
      <w:r w:rsidRPr="00B03371">
        <w:rPr>
          <w:rFonts w:ascii="Lotus Linotype" w:hAnsi="Lotus Linotype" w:cs="Lotus Linotype"/>
          <w:sz w:val="32"/>
          <w:szCs w:val="32"/>
          <w:rtl/>
          <w:lang w:bidi="ar-YE"/>
        </w:rPr>
        <w:t xml:space="preserve"> و</w:t>
      </w:r>
      <w:r w:rsidR="00FA2F1D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بيان 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أهم</w:t>
      </w:r>
      <w:r w:rsidR="009D4C78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يتها في الأحكام الشرعية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وتكييفها شرعي</w:t>
      </w:r>
      <w:r w:rsidR="009D4C78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ا، </w:t>
      </w:r>
      <w:r w:rsidR="000C40D2">
        <w:rPr>
          <w:rFonts w:ascii="Lotus Linotype" w:hAnsi="Lotus Linotype" w:cs="Lotus Linotype" w:hint="cs"/>
          <w:sz w:val="32"/>
          <w:szCs w:val="32"/>
          <w:rtl/>
          <w:lang w:bidi="ar-YE"/>
        </w:rPr>
        <w:t>و</w:t>
      </w:r>
      <w:r w:rsidR="00CD1C8F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بيان </w:t>
      </w:r>
      <w:r w:rsidR="000C40D2">
        <w:rPr>
          <w:rFonts w:ascii="Lotus Linotype" w:hAnsi="Lotus Linotype" w:cs="Lotus Linotype" w:hint="cs"/>
          <w:sz w:val="32"/>
          <w:szCs w:val="32"/>
          <w:rtl/>
          <w:lang w:bidi="ar-YE"/>
        </w:rPr>
        <w:t>الاعتداد بها في الأحكام الشرعية.</w:t>
      </w:r>
    </w:p>
    <w:p w:rsidR="00282A40" w:rsidRPr="00987547" w:rsidRDefault="00283B21" w:rsidP="00CD1C8F">
      <w:pPr>
        <w:bidi/>
        <w:spacing w:after="0" w:line="276" w:lineRule="auto"/>
        <w:ind w:firstLine="720"/>
        <w:jc w:val="both"/>
        <w:rPr>
          <w:rFonts w:ascii="mylotus" w:hAnsi="mylotus" w:cs="mylotus"/>
          <w:sz w:val="32"/>
          <w:szCs w:val="32"/>
          <w:rtl/>
          <w:lang w:bidi="ar-YE"/>
        </w:rPr>
      </w:pPr>
      <w:r w:rsidRPr="00F95F39">
        <w:rPr>
          <w:rFonts w:ascii="mylotus" w:hAnsi="mylotus" w:cs="mylotus"/>
          <w:sz w:val="32"/>
          <w:szCs w:val="32"/>
          <w:rtl/>
          <w:lang w:bidi="ar-YE"/>
        </w:rPr>
        <w:t>وفي الفصل الثاني: تناول ال</w:t>
      </w:r>
      <w:r w:rsidRPr="00987547">
        <w:rPr>
          <w:rFonts w:ascii="mylotus" w:hAnsi="mylotus" w:cs="mylotus"/>
          <w:sz w:val="32"/>
          <w:szCs w:val="32"/>
          <w:rtl/>
          <w:lang w:bidi="ar-YE"/>
        </w:rPr>
        <w:t xml:space="preserve">باحث بيان أثر عادات العرب في الأحكام </w:t>
      </w:r>
      <w:r w:rsidR="00CD1C8F" w:rsidRPr="00987547">
        <w:rPr>
          <w:rFonts w:ascii="mylotus" w:hAnsi="mylotus" w:cs="mylotus"/>
          <w:sz w:val="32"/>
          <w:szCs w:val="32"/>
          <w:rtl/>
          <w:lang w:bidi="ar-YE"/>
        </w:rPr>
        <w:t>الشرعية</w:t>
      </w:r>
      <w:r w:rsidR="00AF293E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 في خمس</w:t>
      </w:r>
      <w:r w:rsidR="000C40D2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 نقاط، منها: </w:t>
      </w:r>
      <w:r w:rsidRPr="00987547">
        <w:rPr>
          <w:rFonts w:ascii="mylotus" w:hAnsi="mylotus" w:cs="mylotus"/>
          <w:sz w:val="32"/>
          <w:szCs w:val="32"/>
          <w:rtl/>
          <w:lang w:bidi="ar-YE"/>
        </w:rPr>
        <w:t>أثر</w:t>
      </w:r>
      <w:r w:rsidR="00FA2F1D" w:rsidRPr="00987547">
        <w:rPr>
          <w:rFonts w:ascii="mylotus" w:hAnsi="mylotus" w:cs="mylotus"/>
          <w:sz w:val="32"/>
          <w:szCs w:val="32"/>
          <w:rtl/>
          <w:lang w:bidi="ar-YE"/>
        </w:rPr>
        <w:t>ها</w:t>
      </w:r>
      <w:r w:rsidRPr="00987547">
        <w:rPr>
          <w:rFonts w:ascii="mylotus" w:hAnsi="mylotus" w:cs="mylotus"/>
          <w:sz w:val="32"/>
          <w:szCs w:val="32"/>
          <w:rtl/>
          <w:lang w:bidi="ar-YE"/>
        </w:rPr>
        <w:t xml:space="preserve"> في فهم النصوص</w:t>
      </w:r>
      <w:r w:rsidR="00371529" w:rsidRPr="00987547">
        <w:rPr>
          <w:rFonts w:ascii="mylotus" w:hAnsi="mylotus" w:cs="mylotus" w:hint="cs"/>
          <w:sz w:val="32"/>
          <w:szCs w:val="32"/>
          <w:rtl/>
          <w:lang w:bidi="ar-YE"/>
        </w:rPr>
        <w:t>،</w:t>
      </w:r>
      <w:r w:rsidRPr="00987547">
        <w:rPr>
          <w:rFonts w:ascii="mylotus" w:hAnsi="mylotus" w:cs="mylotus"/>
          <w:sz w:val="32"/>
          <w:szCs w:val="32"/>
          <w:rtl/>
          <w:lang w:bidi="ar-YE"/>
        </w:rPr>
        <w:t xml:space="preserve"> </w:t>
      </w:r>
      <w:r w:rsidR="00F95F39" w:rsidRPr="00987547">
        <w:rPr>
          <w:rFonts w:ascii="mylotus" w:hAnsi="mylotus" w:cs="mylotus"/>
          <w:sz w:val="32"/>
          <w:szCs w:val="32"/>
          <w:rtl/>
          <w:lang w:bidi="ar-YE"/>
        </w:rPr>
        <w:t>و</w:t>
      </w:r>
      <w:r w:rsidRPr="00987547">
        <w:rPr>
          <w:rFonts w:ascii="mylotus" w:hAnsi="mylotus" w:cs="mylotus"/>
          <w:sz w:val="32"/>
          <w:szCs w:val="32"/>
          <w:rtl/>
          <w:lang w:bidi="ar-YE"/>
        </w:rPr>
        <w:t>معرفة الحكمة</w:t>
      </w:r>
      <w:r w:rsidR="00371529" w:rsidRPr="00987547">
        <w:rPr>
          <w:rFonts w:ascii="mylotus" w:hAnsi="mylotus" w:cs="mylotus" w:hint="cs"/>
          <w:sz w:val="32"/>
          <w:szCs w:val="32"/>
          <w:rtl/>
          <w:lang w:bidi="ar-YE"/>
        </w:rPr>
        <w:t>،</w:t>
      </w:r>
      <w:r w:rsidR="00F95F39" w:rsidRPr="00987547">
        <w:rPr>
          <w:rFonts w:ascii="mylotus" w:hAnsi="mylotus" w:cs="mylotus"/>
          <w:sz w:val="32"/>
          <w:szCs w:val="32"/>
          <w:rtl/>
          <w:lang w:bidi="ar-YE"/>
        </w:rPr>
        <w:t xml:space="preserve"> و</w:t>
      </w:r>
      <w:r w:rsidR="009D4C78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حلّ </w:t>
      </w:r>
      <w:proofErr w:type="spellStart"/>
      <w:r w:rsidR="009D4C78" w:rsidRPr="00987547">
        <w:rPr>
          <w:rFonts w:ascii="mylotus" w:hAnsi="mylotus" w:cs="mylotus" w:hint="cs"/>
          <w:sz w:val="32"/>
          <w:szCs w:val="32"/>
          <w:rtl/>
          <w:lang w:bidi="ar-YE"/>
        </w:rPr>
        <w:t>الم</w:t>
      </w:r>
      <w:r w:rsidR="00282A40" w:rsidRPr="00987547">
        <w:rPr>
          <w:rFonts w:ascii="mylotus" w:hAnsi="mylotus" w:cs="mylotus" w:hint="cs"/>
          <w:sz w:val="32"/>
          <w:szCs w:val="32"/>
          <w:rtl/>
          <w:lang w:bidi="ar-YE"/>
        </w:rPr>
        <w:t>ط</w:t>
      </w:r>
      <w:r w:rsidR="009D4C78" w:rsidRPr="00987547">
        <w:rPr>
          <w:rFonts w:ascii="mylotus" w:hAnsi="mylotus" w:cs="mylotus" w:hint="cs"/>
          <w:sz w:val="32"/>
          <w:szCs w:val="32"/>
          <w:rtl/>
          <w:lang w:bidi="ar-YE"/>
        </w:rPr>
        <w:t>ع</w:t>
      </w:r>
      <w:r w:rsidR="00282A40" w:rsidRPr="00987547">
        <w:rPr>
          <w:rFonts w:ascii="mylotus" w:hAnsi="mylotus" w:cs="mylotus" w:hint="cs"/>
          <w:sz w:val="32"/>
          <w:szCs w:val="32"/>
          <w:rtl/>
          <w:lang w:bidi="ar-YE"/>
        </w:rPr>
        <w:t>ومات</w:t>
      </w:r>
      <w:proofErr w:type="spellEnd"/>
      <w:r w:rsidR="00282A40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 وتحريم</w:t>
      </w:r>
      <w:r w:rsidR="000C40D2" w:rsidRPr="00987547">
        <w:rPr>
          <w:rFonts w:ascii="mylotus" w:hAnsi="mylotus" w:cs="mylotus" w:hint="cs"/>
          <w:sz w:val="32"/>
          <w:szCs w:val="32"/>
          <w:rtl/>
          <w:lang w:bidi="ar-YE"/>
        </w:rPr>
        <w:t>ها</w:t>
      </w:r>
      <w:r w:rsidR="00371529" w:rsidRPr="00987547">
        <w:rPr>
          <w:rFonts w:ascii="mylotus" w:hAnsi="mylotus" w:cs="mylotus" w:hint="cs"/>
          <w:sz w:val="32"/>
          <w:szCs w:val="32"/>
          <w:rtl/>
          <w:lang w:bidi="ar-YE"/>
        </w:rPr>
        <w:t>،</w:t>
      </w:r>
      <w:r w:rsidR="00CB179B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 وفعل النبي </w:t>
      </w:r>
      <w:r w:rsidR="00CB179B" w:rsidRPr="00987547">
        <w:rPr>
          <w:rFonts w:ascii="mylotus" w:hAnsi="mylotus" w:cs="mylotus"/>
          <w:sz w:val="32"/>
          <w:szCs w:val="32"/>
          <w:rtl/>
          <w:lang w:bidi="ar-YE"/>
        </w:rPr>
        <w:t>ﷺ</w:t>
      </w:r>
      <w:r w:rsidR="00371529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، </w:t>
      </w:r>
      <w:r w:rsidR="00CB179B" w:rsidRPr="00987547">
        <w:rPr>
          <w:rFonts w:ascii="mylotus" w:hAnsi="mylotus" w:cs="mylotus" w:hint="cs"/>
          <w:sz w:val="32"/>
          <w:szCs w:val="32"/>
          <w:rtl/>
          <w:lang w:bidi="ar-YE"/>
        </w:rPr>
        <w:t>وفي الأحكام المبنية على العرف والمنوطة به</w:t>
      </w:r>
      <w:r w:rsidR="000C40D2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، </w:t>
      </w:r>
      <w:r w:rsidR="000C40D2" w:rsidRPr="00987547">
        <w:rPr>
          <w:rFonts w:ascii="Lotus Linotype" w:hAnsi="Lotus Linotype" w:cs="Lotus Linotype"/>
          <w:sz w:val="32"/>
          <w:szCs w:val="32"/>
          <w:rtl/>
          <w:lang w:bidi="ar-YE"/>
        </w:rPr>
        <w:t>و</w:t>
      </w:r>
      <w:r w:rsidR="000C40D2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قد </w:t>
      </w:r>
      <w:r w:rsidR="000C40D2" w:rsidRPr="00987547">
        <w:rPr>
          <w:rFonts w:ascii="Lotus Linotype" w:hAnsi="Lotus Linotype" w:cs="Lotus Linotype"/>
          <w:sz w:val="32"/>
          <w:szCs w:val="32"/>
          <w:rtl/>
          <w:lang w:bidi="ar-YE"/>
        </w:rPr>
        <w:t xml:space="preserve">دعم </w:t>
      </w:r>
      <w:r w:rsidR="000C40D2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الباحث </w:t>
      </w:r>
      <w:r w:rsidR="000C40D2" w:rsidRPr="00987547">
        <w:rPr>
          <w:rFonts w:ascii="Lotus Linotype" w:hAnsi="Lotus Linotype" w:cs="Lotus Linotype"/>
          <w:sz w:val="32"/>
          <w:szCs w:val="32"/>
          <w:rtl/>
          <w:lang w:bidi="ar-YE"/>
        </w:rPr>
        <w:t>ذلك كله بأمثلة تطبيقية من كتب الفقه والحديث و</w:t>
      </w:r>
      <w:r w:rsidR="00282A40" w:rsidRPr="00987547">
        <w:rPr>
          <w:rFonts w:ascii="Lotus Linotype" w:hAnsi="Lotus Linotype" w:cs="Lotus Linotype"/>
          <w:sz w:val="32"/>
          <w:szCs w:val="32"/>
          <w:rtl/>
          <w:lang w:bidi="ar-YE"/>
        </w:rPr>
        <w:t>شروحه والتاريخ وغيرها</w:t>
      </w:r>
      <w:r w:rsidR="00282A40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مع بيان بعض الش</w:t>
      </w:r>
      <w:r w:rsidR="009D4C78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 w:rsidR="00282A40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>به حول مسائلها.</w:t>
      </w:r>
    </w:p>
    <w:p w:rsidR="006A7E47" w:rsidRDefault="000C40D2" w:rsidP="006A7E47">
      <w:pPr>
        <w:bidi/>
        <w:spacing w:after="0" w:line="276" w:lineRule="auto"/>
        <w:ind w:firstLine="720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r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وتوصل الباحث إلى نتائج منها: </w:t>
      </w:r>
      <w:r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>أن عادات العرب ليست دليلا</w:t>
      </w:r>
      <w:r w:rsidR="00CD1C8F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شرعيا</w:t>
      </w:r>
      <w:r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ولكن بعض الأحكام الشرعية منوطة بها</w:t>
      </w:r>
      <w:r w:rsidR="00282A40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، وأنها </w:t>
      </w:r>
      <w:r w:rsidR="00CD1C8F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قد </w:t>
      </w:r>
      <w:r w:rsidR="00282A40" w:rsidRPr="00987547">
        <w:rPr>
          <w:rFonts w:ascii="mylotus" w:hAnsi="mylotus" w:cs="mylotus" w:hint="cs"/>
          <w:sz w:val="32"/>
          <w:szCs w:val="32"/>
          <w:rtl/>
          <w:lang w:bidi="ar-YE"/>
        </w:rPr>
        <w:t>ت</w:t>
      </w:r>
      <w:r w:rsidR="006A7E47" w:rsidRPr="00987547">
        <w:rPr>
          <w:rFonts w:ascii="mylotus" w:hAnsi="mylotus" w:cs="mylotus" w:hint="cs"/>
          <w:sz w:val="32"/>
          <w:szCs w:val="32"/>
          <w:rtl/>
          <w:lang w:bidi="ar-YE"/>
        </w:rPr>
        <w:t>كون عرفا</w:t>
      </w:r>
      <w:r w:rsidR="00CB179B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 </w:t>
      </w:r>
      <w:r w:rsidR="00CD1C8F" w:rsidRPr="00987547">
        <w:rPr>
          <w:rFonts w:ascii="mylotus" w:hAnsi="mylotus" w:cs="mylotus" w:hint="cs"/>
          <w:sz w:val="32"/>
          <w:szCs w:val="32"/>
          <w:rtl/>
          <w:lang w:bidi="ar-YE"/>
        </w:rPr>
        <w:t>يستدل به إذا استوفت</w:t>
      </w:r>
      <w:r w:rsidR="00282A40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 شروط اعتبار العرف،</w:t>
      </w:r>
      <w:r w:rsidR="00282A40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>و</w:t>
      </w:r>
      <w:r w:rsidR="00282A40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لها أثر </w:t>
      </w:r>
      <w:r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>في فهم معنى النص وعلته</w:t>
      </w:r>
      <w:r w:rsidR="00CB179B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>،</w:t>
      </w:r>
      <w:r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وفهم عدول المجتهد عن ظاهر النص</w:t>
      </w:r>
      <w:r w:rsidR="00CB179B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>،</w:t>
      </w:r>
      <w:r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و</w:t>
      </w:r>
      <w:r w:rsidR="001B06A4" w:rsidRPr="00987547">
        <w:rPr>
          <w:rFonts w:ascii="mylotus" w:hAnsi="mylotus" w:cs="mylotus"/>
          <w:sz w:val="32"/>
          <w:szCs w:val="32"/>
          <w:rtl/>
          <w:lang w:bidi="ar-YE"/>
        </w:rPr>
        <w:t>معرفة</w:t>
      </w:r>
      <w:r w:rsidR="001B06A4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 ال</w:t>
      </w:r>
      <w:r w:rsidR="00282A40" w:rsidRPr="00987547">
        <w:rPr>
          <w:rFonts w:ascii="mylotus" w:hAnsi="mylotus" w:cs="mylotus" w:hint="cs"/>
          <w:sz w:val="32"/>
          <w:szCs w:val="32"/>
          <w:rtl/>
          <w:lang w:bidi="ar-YE"/>
        </w:rPr>
        <w:t>حكمة</w:t>
      </w:r>
      <w:r w:rsidR="00CB179B" w:rsidRPr="00987547">
        <w:rPr>
          <w:rFonts w:ascii="mylotus" w:hAnsi="mylotus" w:cs="mylotus" w:hint="cs"/>
          <w:sz w:val="32"/>
          <w:szCs w:val="32"/>
          <w:rtl/>
          <w:lang w:bidi="ar-YE"/>
        </w:rPr>
        <w:t>،</w:t>
      </w:r>
      <w:r w:rsidR="00282A40" w:rsidRPr="00987547">
        <w:rPr>
          <w:rFonts w:ascii="mylotus" w:hAnsi="mylotus" w:cs="mylotus" w:hint="cs"/>
          <w:sz w:val="32"/>
          <w:szCs w:val="32"/>
          <w:rtl/>
          <w:lang w:bidi="ar-YE"/>
        </w:rPr>
        <w:t xml:space="preserve"> و</w:t>
      </w:r>
      <w:r w:rsidR="00F95F39" w:rsidRPr="00987547">
        <w:rPr>
          <w:rFonts w:ascii="mylotus" w:hAnsi="mylotus" w:cs="mylotus"/>
          <w:sz w:val="32"/>
          <w:szCs w:val="32"/>
          <w:rtl/>
          <w:lang w:bidi="ar-YE"/>
        </w:rPr>
        <w:t>السبب في</w:t>
      </w:r>
      <w:r w:rsidR="00CD1C8F" w:rsidRPr="00987547">
        <w:rPr>
          <w:rFonts w:ascii="mylotus" w:hAnsi="mylotus" w:cs="mylotus"/>
          <w:sz w:val="32"/>
          <w:szCs w:val="32"/>
          <w:rtl/>
          <w:lang w:bidi="ar-YE"/>
        </w:rPr>
        <w:t xml:space="preserve"> تغير الأحكام المبنية على العرف</w:t>
      </w:r>
      <w:r w:rsidR="00F95F39" w:rsidRPr="00987547">
        <w:rPr>
          <w:rFonts w:ascii="mylotus" w:hAnsi="mylotus" w:cs="mylotus"/>
          <w:sz w:val="32"/>
          <w:szCs w:val="32"/>
          <w:rtl/>
          <w:lang w:bidi="ar-YE"/>
        </w:rPr>
        <w:t xml:space="preserve">، </w:t>
      </w:r>
      <w:r w:rsidR="00F95F39" w:rsidRPr="00987547">
        <w:rPr>
          <w:rFonts w:ascii="mylotus" w:hAnsi="mylotus" w:cs="mylotus" w:hint="cs"/>
          <w:sz w:val="32"/>
          <w:szCs w:val="32"/>
          <w:rtl/>
          <w:lang w:bidi="ar-YE"/>
        </w:rPr>
        <w:t>ولها أثر أ</w:t>
      </w:r>
      <w:r w:rsidR="00F95F39">
        <w:rPr>
          <w:rFonts w:ascii="mylotus" w:hAnsi="mylotus" w:cs="mylotus" w:hint="cs"/>
          <w:sz w:val="32"/>
          <w:szCs w:val="32"/>
          <w:rtl/>
          <w:lang w:bidi="ar-YE"/>
        </w:rPr>
        <w:t xml:space="preserve">يضا </w:t>
      </w:r>
      <w:r w:rsidR="00F95F39" w:rsidRPr="00F95F39">
        <w:rPr>
          <w:rFonts w:ascii="mylotus" w:hAnsi="mylotus" w:cs="mylotus"/>
          <w:sz w:val="32"/>
          <w:szCs w:val="32"/>
          <w:rtl/>
          <w:lang w:bidi="ar-YE"/>
        </w:rPr>
        <w:t>في</w:t>
      </w:r>
      <w:r w:rsidR="00CD1C8F">
        <w:rPr>
          <w:rFonts w:ascii="mylotus" w:hAnsi="mylotus" w:cs="mylotus" w:hint="cs"/>
          <w:sz w:val="32"/>
          <w:szCs w:val="32"/>
          <w:rtl/>
          <w:lang w:bidi="ar-YE"/>
        </w:rPr>
        <w:t xml:space="preserve"> </w:t>
      </w:r>
      <w:r w:rsidR="00F95F39" w:rsidRPr="00F95F39">
        <w:rPr>
          <w:rFonts w:ascii="mylotus" w:hAnsi="mylotus" w:cs="mylotus"/>
          <w:sz w:val="32"/>
          <w:szCs w:val="32"/>
          <w:rtl/>
          <w:lang w:bidi="ar-YE"/>
        </w:rPr>
        <w:t>حل</w:t>
      </w:r>
      <w:r w:rsidR="009D4C78">
        <w:rPr>
          <w:rFonts w:ascii="mylotus" w:hAnsi="mylotus" w:cs="mylotus" w:hint="cs"/>
          <w:sz w:val="32"/>
          <w:szCs w:val="32"/>
          <w:rtl/>
          <w:lang w:bidi="ar-YE"/>
        </w:rPr>
        <w:t>ّ</w:t>
      </w:r>
      <w:r w:rsidR="00F95F39" w:rsidRPr="00F95F39">
        <w:rPr>
          <w:rFonts w:ascii="mylotus" w:hAnsi="mylotus" w:cs="mylotus"/>
          <w:sz w:val="32"/>
          <w:szCs w:val="32"/>
          <w:rtl/>
          <w:lang w:bidi="ar-YE"/>
        </w:rPr>
        <w:t xml:space="preserve"> </w:t>
      </w:r>
      <w:r w:rsidR="00CD1C8F">
        <w:rPr>
          <w:rFonts w:ascii="mylotus" w:hAnsi="mylotus" w:cs="mylotus" w:hint="cs"/>
          <w:sz w:val="32"/>
          <w:szCs w:val="32"/>
          <w:rtl/>
          <w:lang w:bidi="ar-YE"/>
        </w:rPr>
        <w:t xml:space="preserve">بعض </w:t>
      </w:r>
      <w:proofErr w:type="spellStart"/>
      <w:r w:rsidR="00F95F39" w:rsidRPr="00F95F39">
        <w:rPr>
          <w:rFonts w:ascii="mylotus" w:hAnsi="mylotus" w:cs="mylotus"/>
          <w:sz w:val="32"/>
          <w:szCs w:val="32"/>
          <w:rtl/>
          <w:lang w:bidi="ar-YE"/>
        </w:rPr>
        <w:t>المطعومات</w:t>
      </w:r>
      <w:proofErr w:type="spellEnd"/>
      <w:r w:rsidR="00F95F39" w:rsidRPr="00F95F39">
        <w:rPr>
          <w:rFonts w:ascii="mylotus" w:hAnsi="mylotus" w:cs="mylotus"/>
          <w:sz w:val="32"/>
          <w:szCs w:val="32"/>
          <w:rtl/>
          <w:lang w:bidi="ar-YE"/>
        </w:rPr>
        <w:t xml:space="preserve"> وتحريمها</w:t>
      </w:r>
      <w:r w:rsidR="002C25FD">
        <w:rPr>
          <w:rFonts w:ascii="mylotus" w:hAnsi="mylotus" w:cs="mylotus" w:hint="cs"/>
          <w:sz w:val="32"/>
          <w:szCs w:val="32"/>
          <w:rtl/>
          <w:lang w:bidi="ar-YE"/>
        </w:rPr>
        <w:t>،</w:t>
      </w:r>
      <w:r w:rsidR="00F95F39" w:rsidRPr="00F95F39">
        <w:rPr>
          <w:rFonts w:ascii="mylotus" w:hAnsi="mylotus" w:cs="mylotus"/>
          <w:sz w:val="32"/>
          <w:szCs w:val="32"/>
          <w:rtl/>
          <w:lang w:bidi="ar-YE"/>
        </w:rPr>
        <w:t xml:space="preserve"> </w:t>
      </w:r>
      <w:r w:rsidR="00283B21" w:rsidRPr="00B03371">
        <w:rPr>
          <w:rFonts w:ascii="Lotus Linotype" w:hAnsi="Lotus Linotype" w:cs="Lotus Linotype"/>
          <w:sz w:val="32"/>
          <w:szCs w:val="32"/>
          <w:rtl/>
          <w:lang w:bidi="ar-YE"/>
        </w:rPr>
        <w:t xml:space="preserve">وليس </w:t>
      </w:r>
      <w:r w:rsidR="00FA2F1D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لها </w:t>
      </w:r>
      <w:r w:rsidR="00283B21">
        <w:rPr>
          <w:rFonts w:ascii="Lotus Linotype" w:hAnsi="Lotus Linotype" w:cs="Lotus Linotype"/>
          <w:sz w:val="32"/>
          <w:szCs w:val="32"/>
          <w:rtl/>
          <w:lang w:bidi="ar-YE"/>
        </w:rPr>
        <w:t>تأثير</w:t>
      </w:r>
      <w:r w:rsidR="00283B21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 w:rsidR="00F95F39">
        <w:rPr>
          <w:rFonts w:ascii="Lotus Linotype" w:hAnsi="Lotus Linotype" w:cs="Lotus Linotype"/>
          <w:sz w:val="32"/>
          <w:szCs w:val="32"/>
          <w:rtl/>
          <w:lang w:bidi="ar-YE"/>
        </w:rPr>
        <w:t>في فعل النبي ﷺ</w:t>
      </w:r>
      <w:r w:rsidR="00282A40">
        <w:rPr>
          <w:rFonts w:ascii="Lotus Linotype" w:hAnsi="Lotus Linotype" w:cs="Lotus Linotype" w:hint="cs"/>
          <w:sz w:val="32"/>
          <w:szCs w:val="32"/>
          <w:rtl/>
          <w:lang w:bidi="ar-YE"/>
        </w:rPr>
        <w:t>.</w:t>
      </w:r>
    </w:p>
    <w:p w:rsidR="002C25FD" w:rsidRPr="000C40D2" w:rsidRDefault="000C40D2" w:rsidP="006A7E47">
      <w:pPr>
        <w:bidi/>
        <w:spacing w:after="0" w:line="276" w:lineRule="auto"/>
        <w:ind w:firstLine="720"/>
        <w:jc w:val="both"/>
        <w:rPr>
          <w:rFonts w:ascii="Lotus Linotype" w:hAnsi="Lotus Linotype" w:cs="Lotus Linotype"/>
          <w:sz w:val="32"/>
          <w:szCs w:val="32"/>
          <w:lang w:bidi="ar-YE"/>
        </w:rPr>
      </w:pPr>
      <w:r w:rsidRPr="006A7E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وقد أوصى الباحث بأمور </w:t>
      </w:r>
      <w:r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منها: </w:t>
      </w:r>
      <w:r w:rsidR="006A7E47"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إجراء بحوث علمية في بقية أنواع العادات غير العربية، كإندونيسيا وغيرها، وبيان هل هناك أثر الأحكام الشرعية فيها أم لا، </w:t>
      </w:r>
      <w:r w:rsidRPr="00987547">
        <w:rPr>
          <w:rFonts w:ascii="Lotus Linotype" w:hAnsi="Lotus Linotype" w:cs="Lotus Linotype" w:hint="cs"/>
          <w:sz w:val="32"/>
          <w:szCs w:val="32"/>
          <w:rtl/>
          <w:lang w:bidi="ar-YE"/>
        </w:rPr>
        <w:t>والاهتمام بدراسة ما لم يستوعبه البحث بكل جوانبه مثل أثر عادات</w:t>
      </w:r>
      <w:r w:rsidRPr="003C79B3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العرب في ترجيح بعض أقوال الفقهاء مع استقراء الأمثلة من كت</w:t>
      </w:r>
      <w:r w:rsidR="006A7E47">
        <w:rPr>
          <w:rFonts w:ascii="Lotus Linotype" w:hAnsi="Lotus Linotype" w:cs="Lotus Linotype" w:hint="cs"/>
          <w:sz w:val="32"/>
          <w:szCs w:val="32"/>
          <w:rtl/>
          <w:lang w:bidi="ar-YE"/>
        </w:rPr>
        <w:t>ب الفقه والحديث والتاريخ وغيرها.</w:t>
      </w:r>
    </w:p>
    <w:p w:rsidR="004E11BE" w:rsidRPr="00624905" w:rsidRDefault="004E11BE" w:rsidP="00624905">
      <w:pPr>
        <w:pStyle w:val="1"/>
        <w:spacing w:before="0" w:line="240" w:lineRule="auto"/>
        <w:jc w:val="center"/>
        <w:rPr>
          <w:rFonts w:asciiTheme="majorBidi" w:hAnsiTheme="majorBidi"/>
          <w:b w:val="0"/>
          <w:bCs w:val="0"/>
          <w:color w:val="auto"/>
          <w:sz w:val="32"/>
          <w:szCs w:val="32"/>
          <w:lang w:bidi="ar-YE"/>
        </w:rPr>
      </w:pPr>
      <w:bookmarkStart w:id="2" w:name="_Toc93390703"/>
      <w:bookmarkStart w:id="3" w:name="_Toc93870558"/>
      <w:r w:rsidRPr="00624905">
        <w:rPr>
          <w:rFonts w:asciiTheme="majorBidi" w:hAnsiTheme="majorBidi"/>
          <w:color w:val="auto"/>
          <w:sz w:val="32"/>
          <w:szCs w:val="32"/>
          <w:lang w:bidi="ar-YE"/>
        </w:rPr>
        <w:lastRenderedPageBreak/>
        <w:t>Abstract</w:t>
      </w:r>
      <w:bookmarkEnd w:id="2"/>
      <w:bookmarkEnd w:id="3"/>
    </w:p>
    <w:p w:rsidR="006C1BB1" w:rsidRPr="00967754" w:rsidRDefault="006C1BB1" w:rsidP="006C1BB1">
      <w:pPr>
        <w:spacing w:after="0" w:line="240" w:lineRule="auto"/>
        <w:rPr>
          <w:rFonts w:asciiTheme="majorBidi" w:hAnsiTheme="majorBidi" w:cstheme="majorBidi"/>
          <w:b/>
          <w:bCs/>
          <w:sz w:val="31"/>
          <w:szCs w:val="31"/>
          <w:lang w:bidi="ar-YE"/>
        </w:rPr>
      </w:pPr>
      <w:r w:rsidRPr="00967754">
        <w:rPr>
          <w:rFonts w:asciiTheme="majorBidi" w:hAnsiTheme="majorBidi" w:cstheme="majorBidi"/>
          <w:b/>
          <w:bCs/>
          <w:sz w:val="31"/>
          <w:szCs w:val="31"/>
          <w:lang w:bidi="ar-YE"/>
        </w:rPr>
        <w:t xml:space="preserve">The overarching goal of the study: </w:t>
      </w:r>
    </w:p>
    <w:p w:rsidR="006C1BB1" w:rsidRPr="00967754" w:rsidRDefault="006C1BB1" w:rsidP="006C1BB1">
      <w:pPr>
        <w:spacing w:after="0" w:line="240" w:lineRule="auto"/>
        <w:rPr>
          <w:rFonts w:asciiTheme="majorBidi" w:hAnsiTheme="majorBidi" w:cstheme="majorBidi"/>
          <w:b/>
          <w:bCs/>
          <w:sz w:val="31"/>
          <w:szCs w:val="31"/>
          <w:lang w:bidi="ar-YE"/>
        </w:rPr>
      </w:pPr>
      <w:r w:rsidRPr="00967754">
        <w:rPr>
          <w:rFonts w:asciiTheme="majorBidi" w:hAnsiTheme="majorBidi" w:cstheme="majorBidi"/>
          <w:sz w:val="31"/>
          <w:szCs w:val="31"/>
          <w:lang w:bidi="ar-YE"/>
        </w:rPr>
        <w:t>The aim of this study is to show the impact of Arab customs on legal rulings</w:t>
      </w:r>
      <w:r w:rsidRPr="00967754">
        <w:rPr>
          <w:rFonts w:asciiTheme="majorBidi" w:hAnsiTheme="majorBidi" w:cstheme="majorBidi" w:hint="cs"/>
          <w:sz w:val="31"/>
          <w:szCs w:val="31"/>
          <w:rtl/>
          <w:lang w:bidi="ar-YE"/>
        </w:rPr>
        <w:t>.</w:t>
      </w:r>
    </w:p>
    <w:p w:rsidR="006C1BB1" w:rsidRPr="00967754" w:rsidRDefault="006C1BB1" w:rsidP="006C1BB1">
      <w:pPr>
        <w:spacing w:after="0" w:line="240" w:lineRule="auto"/>
        <w:rPr>
          <w:rFonts w:asciiTheme="majorBidi" w:hAnsiTheme="majorBidi" w:cstheme="majorBidi"/>
          <w:b/>
          <w:bCs/>
          <w:sz w:val="31"/>
          <w:szCs w:val="31"/>
          <w:lang w:bidi="ar-YE"/>
        </w:rPr>
      </w:pPr>
      <w:r w:rsidRPr="00967754">
        <w:rPr>
          <w:rFonts w:asciiTheme="majorBidi" w:hAnsiTheme="majorBidi" w:cstheme="majorBidi"/>
          <w:b/>
          <w:bCs/>
          <w:sz w:val="31"/>
          <w:szCs w:val="31"/>
          <w:lang w:bidi="ar-YE"/>
        </w:rPr>
        <w:t>Methods of the study:</w:t>
      </w:r>
    </w:p>
    <w:p w:rsidR="006C1BB1" w:rsidRPr="00967754" w:rsidRDefault="006C1BB1" w:rsidP="006C1BB1">
      <w:pPr>
        <w:spacing w:after="0" w:line="240" w:lineRule="auto"/>
        <w:rPr>
          <w:rFonts w:asciiTheme="majorBidi" w:hAnsiTheme="majorBidi" w:cstheme="majorBidi"/>
          <w:sz w:val="31"/>
          <w:szCs w:val="31"/>
          <w:lang w:bidi="ar-YE"/>
        </w:rPr>
      </w:pP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The study is divided into two sections in addition to an introduction and conclusion.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The researcher has used four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methods: descriptive, analytical, inductive, and deductive.</w:t>
      </w:r>
    </w:p>
    <w:p w:rsidR="006C1BB1" w:rsidRPr="00967754" w:rsidRDefault="006C1BB1" w:rsidP="006C1BB1">
      <w:pPr>
        <w:spacing w:after="0" w:line="240" w:lineRule="auto"/>
        <w:ind w:firstLine="720"/>
        <w:jc w:val="both"/>
        <w:rPr>
          <w:rFonts w:asciiTheme="majorBidi" w:hAnsiTheme="majorBidi" w:cstheme="majorBidi"/>
          <w:sz w:val="31"/>
          <w:szCs w:val="31"/>
          <w:lang w:val="id-ID" w:bidi="ar-YE"/>
        </w:rPr>
      </w:pP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In the first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section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,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the researcher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 xml:space="preserve">presents 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>the definition of the Arabs and their customs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. H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e mentions examples of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the Arab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customs and their importance in the rule of law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,</w:t>
      </w:r>
      <w:r w:rsidRPr="00967754">
        <w:rPr>
          <w:rFonts w:asciiTheme="majorBidi" w:hAnsiTheme="majorBidi" w:cstheme="majorBidi" w:hint="cs"/>
          <w:sz w:val="31"/>
          <w:szCs w:val="31"/>
          <w:rtl/>
          <w:lang w:bidi="ar-YE"/>
        </w:rPr>
        <w:t xml:space="preserve"> 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their adaptation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in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law, and explaining their reliance on them in the rule of law.</w:t>
      </w:r>
    </w:p>
    <w:p w:rsidR="006C1BB1" w:rsidRPr="00967754" w:rsidRDefault="006C1BB1" w:rsidP="006C1BB1">
      <w:pPr>
        <w:spacing w:after="0" w:line="240" w:lineRule="auto"/>
        <w:ind w:firstLine="720"/>
        <w:jc w:val="both"/>
        <w:rPr>
          <w:rFonts w:asciiTheme="majorBidi" w:hAnsiTheme="majorBidi" w:cstheme="majorBidi"/>
          <w:sz w:val="31"/>
          <w:szCs w:val="31"/>
          <w:lang w:val="id-ID" w:bidi="ar-YE"/>
        </w:rPr>
      </w:pP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>In the second section, the researcher discusses statements about the impact of Arab customs on the rule of law in five points, including: their impact in understanding texts, knowing the wisdom, solution and  prohibition of food</w:t>
      </w:r>
      <w:r w:rsidR="00967754" w:rsidRPr="00967754">
        <w:rPr>
          <w:rFonts w:asciiTheme="majorBidi" w:hAnsiTheme="majorBidi" w:cstheme="majorBidi"/>
          <w:sz w:val="31"/>
          <w:szCs w:val="31"/>
          <w:lang w:val="id-ID" w:bidi="ar-YE"/>
        </w:rPr>
        <w:t>, the practice of the prophet, and the reason in changing rules based on custom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.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This was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supported by practical examples from Fiqh books, Hadith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its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interpretation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>, history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 xml:space="preserve"> </w:t>
      </w:r>
      <w:proofErr w:type="spellStart"/>
      <w:r w:rsidRPr="00967754">
        <w:rPr>
          <w:rFonts w:asciiTheme="majorBidi" w:hAnsiTheme="majorBidi" w:cstheme="majorBidi"/>
          <w:sz w:val="31"/>
          <w:szCs w:val="31"/>
          <w:lang w:bidi="ar-YE"/>
        </w:rPr>
        <w:t>etc</w:t>
      </w:r>
      <w:proofErr w:type="spellEnd"/>
      <w:r w:rsidRPr="00967754">
        <w:rPr>
          <w:rFonts w:asciiTheme="majorBidi" w:hAnsiTheme="majorBidi" w:cstheme="majorBidi"/>
          <w:sz w:val="31"/>
          <w:szCs w:val="31"/>
          <w:lang w:bidi="ar-YE"/>
        </w:rPr>
        <w:t xml:space="preserve"> along with </w:t>
      </w:r>
      <w:r w:rsidR="00967754" w:rsidRPr="00967754">
        <w:rPr>
          <w:rFonts w:asciiTheme="majorBidi" w:hAnsiTheme="majorBidi" w:cstheme="majorBidi"/>
          <w:sz w:val="31"/>
          <w:szCs w:val="31"/>
          <w:lang w:val="id-ID" w:bidi="ar-YE"/>
        </w:rPr>
        <w:t>similarities about its issue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>.</w:t>
      </w:r>
    </w:p>
    <w:p w:rsidR="006C1BB1" w:rsidRPr="00967754" w:rsidRDefault="006C1BB1" w:rsidP="006C1BB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1"/>
          <w:szCs w:val="31"/>
          <w:lang w:bidi="ar-YE"/>
        </w:rPr>
      </w:pPr>
      <w:r w:rsidRPr="00967754">
        <w:rPr>
          <w:rFonts w:asciiTheme="majorBidi" w:hAnsiTheme="majorBidi" w:cstheme="majorBidi"/>
          <w:b/>
          <w:bCs/>
          <w:sz w:val="31"/>
          <w:szCs w:val="31"/>
          <w:lang w:bidi="ar-YE"/>
        </w:rPr>
        <w:t xml:space="preserve">Results: </w:t>
      </w:r>
    </w:p>
    <w:p w:rsidR="006C1BB1" w:rsidRPr="00967754" w:rsidRDefault="006C1BB1" w:rsidP="006C1BB1">
      <w:pPr>
        <w:spacing w:after="0" w:line="240" w:lineRule="auto"/>
        <w:ind w:firstLine="720"/>
        <w:jc w:val="both"/>
        <w:rPr>
          <w:rFonts w:asciiTheme="majorBidi" w:hAnsiTheme="majorBidi" w:cstheme="majorBidi"/>
          <w:sz w:val="31"/>
          <w:szCs w:val="31"/>
          <w:lang w:bidi="ar-YE"/>
        </w:rPr>
      </w:pPr>
      <w:r w:rsidRPr="00967754">
        <w:rPr>
          <w:rFonts w:asciiTheme="majorBidi" w:hAnsiTheme="majorBidi" w:cstheme="majorBidi"/>
          <w:sz w:val="31"/>
          <w:szCs w:val="31"/>
          <w:lang w:bidi="ar-YE"/>
        </w:rPr>
        <w:t>The study results revealed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that the customs of Arabs are not legal evidence, but some legal rulings </w:t>
      </w:r>
      <w:proofErr w:type="gramStart"/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>are entrusted</w:t>
      </w:r>
      <w:proofErr w:type="gramEnd"/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to them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. These customs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might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be a custom to </w:t>
      </w:r>
      <w:proofErr w:type="gramStart"/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>be inferred</w:t>
      </w:r>
      <w:proofErr w:type="gramEnd"/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if the conditions for considering the custom are met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 xml:space="preserve">. Furthermore, 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>it also has an impact on understanding the meaning of text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 xml:space="preserve">as well as 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>understanding the mujtahid’s deviation from the apparent meaning of text and the wisdom of the law and the reason in changing rules based on custom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. Moreover, it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has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an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impact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on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dissolving and prohibiting some foods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. However,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it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does not have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an impact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on the practice of the prophet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 xml:space="preserve">peace be upon him. </w:t>
      </w:r>
    </w:p>
    <w:p w:rsidR="006C1BB1" w:rsidRPr="00967754" w:rsidRDefault="006C1BB1" w:rsidP="006C1BB1">
      <w:pPr>
        <w:tabs>
          <w:tab w:val="left" w:pos="348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1"/>
          <w:szCs w:val="31"/>
          <w:lang w:bidi="ar-YE"/>
        </w:rPr>
      </w:pPr>
      <w:r w:rsidRPr="00967754">
        <w:rPr>
          <w:rFonts w:asciiTheme="majorBidi" w:hAnsiTheme="majorBidi" w:cstheme="majorBidi"/>
          <w:b/>
          <w:bCs/>
          <w:sz w:val="31"/>
          <w:szCs w:val="31"/>
          <w:lang w:bidi="ar-YE"/>
        </w:rPr>
        <w:t>Recommendation:</w:t>
      </w:r>
      <w:r w:rsidRPr="00967754">
        <w:rPr>
          <w:rFonts w:asciiTheme="majorBidi" w:hAnsiTheme="majorBidi" w:cstheme="majorBidi"/>
          <w:b/>
          <w:bCs/>
          <w:sz w:val="31"/>
          <w:szCs w:val="31"/>
          <w:lang w:bidi="ar-YE"/>
        </w:rPr>
        <w:tab/>
      </w:r>
    </w:p>
    <w:p w:rsidR="00967754" w:rsidRDefault="006C1BB1" w:rsidP="00967754">
      <w:pPr>
        <w:spacing w:after="0" w:line="240" w:lineRule="auto"/>
        <w:ind w:firstLine="720"/>
        <w:jc w:val="both"/>
        <w:rPr>
          <w:rFonts w:asciiTheme="majorBidi" w:hAnsiTheme="majorBidi" w:cstheme="majorBidi"/>
          <w:sz w:val="31"/>
          <w:szCs w:val="31"/>
          <w:lang w:val="id-ID" w:bidi="ar-YE"/>
        </w:rPr>
      </w:pP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The researcher recommended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the following:</w:t>
      </w:r>
    </w:p>
    <w:p w:rsidR="006C1BB1" w:rsidRPr="00967754" w:rsidRDefault="006C1BB1" w:rsidP="00967754">
      <w:pPr>
        <w:spacing w:after="0" w:line="240" w:lineRule="auto"/>
        <w:ind w:firstLine="720"/>
        <w:jc w:val="both"/>
        <w:rPr>
          <w:rFonts w:asciiTheme="majorBidi" w:hAnsiTheme="majorBidi" w:cstheme="majorBidi"/>
          <w:sz w:val="31"/>
          <w:szCs w:val="31"/>
          <w:lang w:bidi="ar-YE"/>
        </w:rPr>
      </w:pPr>
      <w:r w:rsidRPr="00967754">
        <w:rPr>
          <w:rFonts w:asciiTheme="majorBidi" w:hAnsiTheme="majorBidi" w:cstheme="majorBidi"/>
          <w:sz w:val="31"/>
          <w:szCs w:val="31"/>
          <w:lang w:bidi="ar-YE"/>
        </w:rPr>
        <w:t>Conducting scientific research on the rest of non-Arab custom</w:t>
      </w:r>
      <w:r w:rsidR="00967754" w:rsidRPr="00967754">
        <w:rPr>
          <w:rFonts w:asciiTheme="majorBidi" w:hAnsiTheme="majorBidi" w:cstheme="majorBidi"/>
          <w:sz w:val="31"/>
          <w:szCs w:val="31"/>
          <w:lang w:bidi="ar-YE"/>
        </w:rPr>
        <w:t>s, such as Indonesia and others, c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larifying whether there is an impact of the rule of law or not.</w:t>
      </w:r>
    </w:p>
    <w:p w:rsidR="00994413" w:rsidRDefault="006C1BB1" w:rsidP="00967754">
      <w:pPr>
        <w:spacing w:after="0" w:line="240" w:lineRule="auto"/>
        <w:ind w:firstLine="720"/>
        <w:jc w:val="both"/>
        <w:rPr>
          <w:rFonts w:asciiTheme="majorBidi" w:hAnsiTheme="majorBidi" w:cstheme="majorBidi"/>
          <w:sz w:val="31"/>
          <w:szCs w:val="31"/>
          <w:lang w:val="id-ID" w:bidi="ar-YE"/>
        </w:rPr>
      </w:pP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There should be studies on what has not been covered such as the impact of Arab customs on the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 xml:space="preserve">the 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>saying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>s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 xml:space="preserve">of 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>jurist</w:t>
      </w:r>
      <w:r w:rsidRPr="00967754">
        <w:rPr>
          <w:rFonts w:asciiTheme="majorBidi" w:hAnsiTheme="majorBidi" w:cstheme="majorBidi"/>
          <w:sz w:val="31"/>
          <w:szCs w:val="31"/>
          <w:lang w:bidi="ar-YE"/>
        </w:rPr>
        <w:t xml:space="preserve">s </w:t>
      </w:r>
      <w:r w:rsidRPr="00967754">
        <w:rPr>
          <w:rFonts w:asciiTheme="majorBidi" w:hAnsiTheme="majorBidi" w:cstheme="majorBidi"/>
          <w:sz w:val="31"/>
          <w:szCs w:val="31"/>
          <w:lang w:val="id-ID" w:bidi="ar-YE"/>
        </w:rPr>
        <w:t xml:space="preserve"> with extrapolation of examples from b</w:t>
      </w:r>
      <w:r w:rsidR="00967754">
        <w:rPr>
          <w:rFonts w:asciiTheme="majorBidi" w:hAnsiTheme="majorBidi" w:cstheme="majorBidi"/>
          <w:sz w:val="31"/>
          <w:szCs w:val="31"/>
          <w:lang w:val="id-ID" w:bidi="ar-YE"/>
        </w:rPr>
        <w:t>ooks Fiqh, Hadits, History, etc.</w:t>
      </w:r>
    </w:p>
    <w:p w:rsidR="00BD4EE8" w:rsidRPr="00B73AB9" w:rsidRDefault="00BD4EE8" w:rsidP="00B73AB9">
      <w:pPr>
        <w:pStyle w:val="1"/>
        <w:bidi/>
        <w:spacing w:before="0"/>
        <w:rPr>
          <w:rFonts w:ascii="mylotus" w:hAnsi="mylotus" w:cs="mylotus"/>
          <w:sz w:val="32"/>
          <w:szCs w:val="32"/>
          <w:rtl/>
          <w:lang w:val="id-ID" w:bidi="ar-YE"/>
        </w:rPr>
      </w:pPr>
      <w:bookmarkStart w:id="4" w:name="_GoBack"/>
      <w:bookmarkEnd w:id="4"/>
    </w:p>
    <w:sectPr w:rsidR="00BD4EE8" w:rsidRPr="00B73AB9" w:rsidSect="000939DB">
      <w:headerReference w:type="default" r:id="rId9"/>
      <w:footerReference w:type="default" r:id="rId10"/>
      <w:footnotePr>
        <w:numRestart w:val="eachPage"/>
      </w:footnotePr>
      <w:pgSz w:w="11906" w:h="16838" w:code="9"/>
      <w:pgMar w:top="1418" w:right="1418" w:bottom="1418" w:left="1418" w:header="73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94" w:rsidRDefault="003B7D94" w:rsidP="004E11BE">
      <w:pPr>
        <w:spacing w:after="0" w:line="240" w:lineRule="auto"/>
      </w:pPr>
      <w:r>
        <w:separator/>
      </w:r>
    </w:p>
  </w:endnote>
  <w:endnote w:type="continuationSeparator" w:id="0">
    <w:p w:rsidR="003B7D94" w:rsidRDefault="003B7D94" w:rsidP="004E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notTrueType/>
    <w:pitch w:val="default"/>
  </w:font>
  <w:font w:name="QCF_P2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CS Rika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CS Diwany2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92155"/>
      <w:docPartObj>
        <w:docPartGallery w:val="Page Numbers (Bottom of Page)"/>
        <w:docPartUnique/>
      </w:docPartObj>
    </w:sdtPr>
    <w:sdtEndPr>
      <w:rPr>
        <w:rFonts w:ascii="mylotus" w:hAnsi="mylotus" w:cs="mylotus"/>
        <w:noProof/>
        <w:sz w:val="28"/>
        <w:szCs w:val="28"/>
      </w:rPr>
    </w:sdtEndPr>
    <w:sdtContent>
      <w:p w:rsidR="000939DB" w:rsidRPr="000939DB" w:rsidRDefault="000939DB">
        <w:pPr>
          <w:pStyle w:val="a6"/>
          <w:jc w:val="center"/>
          <w:rPr>
            <w:rFonts w:ascii="mylotus" w:hAnsi="mylotus" w:cs="mylotus"/>
            <w:sz w:val="28"/>
            <w:szCs w:val="28"/>
          </w:rPr>
        </w:pPr>
        <w:r w:rsidRPr="000939DB">
          <w:rPr>
            <w:rFonts w:ascii="mylotus" w:hAnsi="mylotus" w:cs="mylotus"/>
            <w:noProof/>
            <w:sz w:val="40"/>
            <w:szCs w:val="40"/>
          </w:rPr>
          <w:drawing>
            <wp:anchor distT="0" distB="0" distL="114300" distR="114300" simplePos="0" relativeHeight="251666432" behindDoc="1" locked="0" layoutInCell="1" allowOverlap="1" wp14:anchorId="3965829E" wp14:editId="0650AC30">
              <wp:simplePos x="0" y="0"/>
              <wp:positionH relativeFrom="margin">
                <wp:posOffset>2703830</wp:posOffset>
              </wp:positionH>
              <wp:positionV relativeFrom="paragraph">
                <wp:posOffset>-329145</wp:posOffset>
              </wp:positionV>
              <wp:extent cx="328092" cy="999490"/>
              <wp:effectExtent l="0" t="0" r="0" b="3175"/>
              <wp:wrapNone/>
              <wp:docPr id="14" name="Picture 14" descr="E:\البحث\Muhith Skripsi Keren\PNG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:\البحث\Muhith Skripsi Keren\PNG\3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5400000">
                        <a:off x="0" y="0"/>
                        <a:ext cx="328092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939DB">
          <w:rPr>
            <w:rFonts w:ascii="mylotus" w:hAnsi="mylotus" w:cs="mylotus"/>
            <w:sz w:val="28"/>
            <w:szCs w:val="28"/>
          </w:rPr>
          <w:fldChar w:fldCharType="begin"/>
        </w:r>
        <w:r w:rsidRPr="000939DB">
          <w:rPr>
            <w:rFonts w:ascii="mylotus" w:hAnsi="mylotus" w:cs="mylotus"/>
            <w:sz w:val="28"/>
            <w:szCs w:val="28"/>
          </w:rPr>
          <w:instrText xml:space="preserve"> PAGE   \* MERGEFORMAT </w:instrText>
        </w:r>
        <w:r w:rsidRPr="000939DB">
          <w:rPr>
            <w:rFonts w:ascii="mylotus" w:hAnsi="mylotus" w:cs="mylotus"/>
            <w:sz w:val="28"/>
            <w:szCs w:val="28"/>
          </w:rPr>
          <w:fldChar w:fldCharType="separate"/>
        </w:r>
        <w:r w:rsidR="00B73AB9">
          <w:rPr>
            <w:rFonts w:ascii="mylotus" w:hAnsi="mylotus" w:cs="mylotus"/>
            <w:noProof/>
            <w:sz w:val="28"/>
            <w:szCs w:val="28"/>
          </w:rPr>
          <w:t>3</w:t>
        </w:r>
        <w:r w:rsidRPr="000939DB">
          <w:rPr>
            <w:rFonts w:ascii="mylotus" w:hAnsi="mylotus" w:cs="mylotus"/>
            <w:noProof/>
            <w:sz w:val="28"/>
            <w:szCs w:val="28"/>
          </w:rPr>
          <w:fldChar w:fldCharType="end"/>
        </w:r>
      </w:p>
    </w:sdtContent>
  </w:sdt>
  <w:p w:rsidR="00D7111D" w:rsidRDefault="00D7111D" w:rsidP="00994413">
    <w:pPr>
      <w:pStyle w:val="a6"/>
      <w:tabs>
        <w:tab w:val="clear" w:pos="4320"/>
        <w:tab w:val="clear" w:pos="8640"/>
        <w:tab w:val="left" w:pos="51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94" w:rsidRDefault="003B7D94" w:rsidP="004E11BE">
      <w:pPr>
        <w:bidi/>
        <w:spacing w:after="0" w:line="240" w:lineRule="auto"/>
      </w:pPr>
      <w:r>
        <w:separator/>
      </w:r>
    </w:p>
  </w:footnote>
  <w:footnote w:type="continuationSeparator" w:id="0">
    <w:p w:rsidR="003B7D94" w:rsidRDefault="003B7D94" w:rsidP="004E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018651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7900" w:rsidRPr="005C155A" w:rsidRDefault="00A17900" w:rsidP="00A17900">
        <w:pPr>
          <w:pStyle w:val="a7"/>
          <w:bidi/>
          <w:spacing w:before="120"/>
          <w:rPr>
            <w:rFonts w:cs="MCS Rika S_I normal."/>
            <w:sz w:val="36"/>
            <w:szCs w:val="36"/>
          </w:rPr>
        </w:pPr>
        <w:r w:rsidRPr="009E4012">
          <w:rPr>
            <w:rFonts w:cs="MCS Rika S_I normal."/>
            <w:b/>
            <w:bCs/>
            <w:noProof/>
            <w:sz w:val="36"/>
            <w:szCs w:val="36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BB35ECA" wp14:editId="2B486B4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216535</wp:posOffset>
                  </wp:positionV>
                  <wp:extent cx="3943350" cy="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9433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7.05pt" to="311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" strokecolor="black [3213]"/>
              </w:pict>
            </mc:Fallback>
          </mc:AlternateContent>
        </w:r>
        <w:r w:rsidRPr="009E4012">
          <w:rPr>
            <w:rFonts w:cs="MCS Rika S_I normal."/>
            <w:b/>
            <w:bCs/>
            <w:noProof/>
            <w:sz w:val="36"/>
            <w:szCs w:val="3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448ABC2" wp14:editId="42F1FB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140335</wp:posOffset>
                  </wp:positionV>
                  <wp:extent cx="3943350" cy="0"/>
                  <wp:effectExtent l="0" t="0" r="19050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9433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1.05pt" to="311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" strokecolor="black [3213]"/>
              </w:pict>
            </mc:Fallback>
          </mc:AlternateContent>
        </w:r>
        <w:r w:rsidRPr="009E4012">
          <w:rPr>
            <w:rFonts w:cs="MCS Rika S_I normal."/>
            <w:b/>
            <w:bCs/>
            <w:noProof/>
            <w:sz w:val="36"/>
            <w:szCs w:val="3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85BAE9C" wp14:editId="504670E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178435</wp:posOffset>
                  </wp:positionV>
                  <wp:extent cx="3943350" cy="0"/>
                  <wp:effectExtent l="0" t="19050" r="0" b="1905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9433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4.05pt" to="311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" strokecolor="black [3213]" strokeweight="2.25pt"/>
              </w:pict>
            </mc:Fallback>
          </mc:AlternateContent>
        </w:r>
        <w:r w:rsidRPr="009E4012">
          <w:rPr>
            <w:rFonts w:ascii="Sakkal Majalla" w:hAnsi="Sakkal Majalla" w:cs="MCS Diwany2 S_U normal." w:hint="cs"/>
            <w:b/>
            <w:bCs/>
            <w:sz w:val="28"/>
            <w:szCs w:val="28"/>
            <w:rtl/>
          </w:rPr>
          <w:t>أثر عادات العرب في الأحكام الشرعية</w:t>
        </w:r>
        <w:r w:rsidRPr="00786742">
          <w:rPr>
            <w:rFonts w:cs="MCS Rika S_I normal."/>
            <w:noProof/>
            <w:sz w:val="36"/>
            <w:szCs w:val="36"/>
            <w:lang w:eastAsia="en-GB"/>
          </w:rPr>
          <w:t xml:space="preserve"> </w:t>
        </w:r>
      </w:p>
    </w:sdtContent>
  </w:sdt>
  <w:p w:rsidR="00A17900" w:rsidRDefault="00A179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C26"/>
    <w:multiLevelType w:val="hybridMultilevel"/>
    <w:tmpl w:val="89D658CE"/>
    <w:lvl w:ilvl="0" w:tplc="8C426A46">
      <w:start w:val="1"/>
      <w:numFmt w:val="decimal"/>
      <w:lvlText w:val="%1)"/>
      <w:lvlJc w:val="left"/>
      <w:pPr>
        <w:ind w:left="720" w:hanging="360"/>
      </w:pPr>
      <w:rPr>
        <w:lang w:bidi="ar-Y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1F2B"/>
    <w:multiLevelType w:val="hybridMultilevel"/>
    <w:tmpl w:val="C98A4B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4A19"/>
    <w:multiLevelType w:val="hybridMultilevel"/>
    <w:tmpl w:val="A278758A"/>
    <w:lvl w:ilvl="0" w:tplc="9664E7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F21BB"/>
    <w:multiLevelType w:val="hybridMultilevel"/>
    <w:tmpl w:val="9C6C8B96"/>
    <w:lvl w:ilvl="0" w:tplc="9FC4BF14">
      <w:start w:val="1"/>
      <w:numFmt w:val="decimal"/>
      <w:lvlText w:val="%1)"/>
      <w:lvlJc w:val="left"/>
      <w:pPr>
        <w:ind w:left="720" w:hanging="360"/>
      </w:pPr>
      <w:rPr>
        <w:lang w:bidi="ar-Y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27AEF"/>
    <w:multiLevelType w:val="hybridMultilevel"/>
    <w:tmpl w:val="0F0C7B1C"/>
    <w:lvl w:ilvl="0" w:tplc="2CB697D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lang w:bidi="ar-Y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5206"/>
    <w:multiLevelType w:val="hybridMultilevel"/>
    <w:tmpl w:val="5D0C09A2"/>
    <w:lvl w:ilvl="0" w:tplc="C636A8C0"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  <w:lang w:bidi="ar-Y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2171E"/>
    <w:multiLevelType w:val="hybridMultilevel"/>
    <w:tmpl w:val="B5680A74"/>
    <w:lvl w:ilvl="0" w:tplc="73841E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43703"/>
    <w:multiLevelType w:val="hybridMultilevel"/>
    <w:tmpl w:val="974E30BA"/>
    <w:lvl w:ilvl="0" w:tplc="4AB0A4C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lang w:val="id-ID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209EA"/>
    <w:multiLevelType w:val="hybridMultilevel"/>
    <w:tmpl w:val="286E7528"/>
    <w:lvl w:ilvl="0" w:tplc="04FC8C46">
      <w:start w:val="1"/>
      <w:numFmt w:val="decimal"/>
      <w:lvlText w:val="%1)"/>
      <w:lvlJc w:val="left"/>
      <w:pPr>
        <w:ind w:left="720" w:hanging="360"/>
      </w:pPr>
      <w:rPr>
        <w:lang w:val="en-US" w:bidi="ar-Y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73CF3"/>
    <w:multiLevelType w:val="hybridMultilevel"/>
    <w:tmpl w:val="E40AF54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752EE"/>
    <w:multiLevelType w:val="hybridMultilevel"/>
    <w:tmpl w:val="5A446C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07E96"/>
    <w:multiLevelType w:val="hybridMultilevel"/>
    <w:tmpl w:val="083EB738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6D39FD"/>
    <w:multiLevelType w:val="hybridMultilevel"/>
    <w:tmpl w:val="D4C0678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E5EF0"/>
    <w:multiLevelType w:val="hybridMultilevel"/>
    <w:tmpl w:val="C492A8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D6361"/>
    <w:multiLevelType w:val="hybridMultilevel"/>
    <w:tmpl w:val="87FA15D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A0017"/>
    <w:multiLevelType w:val="hybridMultilevel"/>
    <w:tmpl w:val="6624EE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A587C"/>
    <w:multiLevelType w:val="hybridMultilevel"/>
    <w:tmpl w:val="5C5473CA"/>
    <w:lvl w:ilvl="0" w:tplc="8C426A46">
      <w:start w:val="1"/>
      <w:numFmt w:val="decimal"/>
      <w:lvlText w:val="%1)"/>
      <w:lvlJc w:val="left"/>
      <w:pPr>
        <w:ind w:left="720" w:hanging="360"/>
      </w:pPr>
      <w:rPr>
        <w:lang w:bidi="ar-Y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C1A7F"/>
    <w:multiLevelType w:val="hybridMultilevel"/>
    <w:tmpl w:val="3ACAAE00"/>
    <w:lvl w:ilvl="0" w:tplc="D74058D6">
      <w:numFmt w:val="bullet"/>
      <w:lvlText w:val="-"/>
      <w:lvlJc w:val="left"/>
      <w:pPr>
        <w:ind w:left="720" w:hanging="360"/>
      </w:pPr>
      <w:rPr>
        <w:rFonts w:ascii="Lotus Linotype" w:eastAsia="Calibri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C6EA1"/>
    <w:multiLevelType w:val="hybridMultilevel"/>
    <w:tmpl w:val="3028FD7A"/>
    <w:lvl w:ilvl="0" w:tplc="D4AE9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C661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6E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E5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F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0F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49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65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0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CF24D97"/>
    <w:multiLevelType w:val="hybridMultilevel"/>
    <w:tmpl w:val="D18EEB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C77BB"/>
    <w:multiLevelType w:val="hybridMultilevel"/>
    <w:tmpl w:val="2E3403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149F4"/>
    <w:multiLevelType w:val="hybridMultilevel"/>
    <w:tmpl w:val="AA10A1A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176F7"/>
    <w:multiLevelType w:val="hybridMultilevel"/>
    <w:tmpl w:val="59CA0F4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672DB"/>
    <w:multiLevelType w:val="hybridMultilevel"/>
    <w:tmpl w:val="27AC77F2"/>
    <w:lvl w:ilvl="0" w:tplc="E86C3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32FC1"/>
    <w:multiLevelType w:val="hybridMultilevel"/>
    <w:tmpl w:val="688ADE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660ED"/>
    <w:multiLevelType w:val="hybridMultilevel"/>
    <w:tmpl w:val="95A67FA8"/>
    <w:lvl w:ilvl="0" w:tplc="D7964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YE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8677C"/>
    <w:multiLevelType w:val="hybridMultilevel"/>
    <w:tmpl w:val="229409FA"/>
    <w:lvl w:ilvl="0" w:tplc="48B00FD0">
      <w:start w:val="9"/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42019"/>
    <w:multiLevelType w:val="hybridMultilevel"/>
    <w:tmpl w:val="3E2455AA"/>
    <w:lvl w:ilvl="0" w:tplc="C5084316">
      <w:start w:val="1"/>
      <w:numFmt w:val="decimal"/>
      <w:lvlText w:val="%1)"/>
      <w:lvlJc w:val="left"/>
      <w:pPr>
        <w:ind w:left="720" w:hanging="360"/>
      </w:pPr>
      <w:rPr>
        <w:lang w:bidi="ar-Y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2225E"/>
    <w:multiLevelType w:val="hybridMultilevel"/>
    <w:tmpl w:val="5944DDC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C34C6"/>
    <w:multiLevelType w:val="hybridMultilevel"/>
    <w:tmpl w:val="4274F044"/>
    <w:lvl w:ilvl="0" w:tplc="FAD4374C">
      <w:start w:val="1"/>
      <w:numFmt w:val="decimal"/>
      <w:lvlText w:val="%1."/>
      <w:lvlJc w:val="left"/>
      <w:pPr>
        <w:ind w:left="1080" w:hanging="360"/>
      </w:pPr>
      <w:rPr>
        <w:lang w:val="id-ID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BA1BB7"/>
    <w:multiLevelType w:val="hybridMultilevel"/>
    <w:tmpl w:val="EA16D510"/>
    <w:lvl w:ilvl="0" w:tplc="4B2AF1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F18D2"/>
    <w:multiLevelType w:val="hybridMultilevel"/>
    <w:tmpl w:val="D8C2166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21106"/>
    <w:multiLevelType w:val="hybridMultilevel"/>
    <w:tmpl w:val="998E86B6"/>
    <w:lvl w:ilvl="0" w:tplc="A8CC2E5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F6673"/>
    <w:multiLevelType w:val="hybridMultilevel"/>
    <w:tmpl w:val="F91683B2"/>
    <w:lvl w:ilvl="0" w:tplc="F2FAEC7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E113A"/>
    <w:multiLevelType w:val="hybridMultilevel"/>
    <w:tmpl w:val="349A61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A045F"/>
    <w:multiLevelType w:val="hybridMultilevel"/>
    <w:tmpl w:val="B7B2AA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B276E"/>
    <w:multiLevelType w:val="hybridMultilevel"/>
    <w:tmpl w:val="71C642E2"/>
    <w:lvl w:ilvl="0" w:tplc="5E4865D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302DC"/>
    <w:multiLevelType w:val="hybridMultilevel"/>
    <w:tmpl w:val="1234BE50"/>
    <w:lvl w:ilvl="0" w:tplc="951030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53C7F"/>
    <w:multiLevelType w:val="hybridMultilevel"/>
    <w:tmpl w:val="D86C20F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B4962"/>
    <w:multiLevelType w:val="hybridMultilevel"/>
    <w:tmpl w:val="B0ECCF5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E35BD7"/>
    <w:multiLevelType w:val="hybridMultilevel"/>
    <w:tmpl w:val="19A2AE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A55E8"/>
    <w:multiLevelType w:val="hybridMultilevel"/>
    <w:tmpl w:val="ACA82802"/>
    <w:lvl w:ilvl="0" w:tplc="0421000F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014FA"/>
    <w:multiLevelType w:val="hybridMultilevel"/>
    <w:tmpl w:val="D1F432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C7369"/>
    <w:multiLevelType w:val="hybridMultilevel"/>
    <w:tmpl w:val="E7BCBF3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F3CCF"/>
    <w:multiLevelType w:val="hybridMultilevel"/>
    <w:tmpl w:val="38D6E2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60DEF"/>
    <w:multiLevelType w:val="hybridMultilevel"/>
    <w:tmpl w:val="75F4AC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370CF"/>
    <w:multiLevelType w:val="hybridMultilevel"/>
    <w:tmpl w:val="F274E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31174"/>
    <w:multiLevelType w:val="hybridMultilevel"/>
    <w:tmpl w:val="A59CCE06"/>
    <w:lvl w:ilvl="0" w:tplc="45EA84B8">
      <w:start w:val="1"/>
      <w:numFmt w:val="decimal"/>
      <w:lvlText w:val="%1)"/>
      <w:lvlJc w:val="left"/>
      <w:pPr>
        <w:ind w:left="720" w:hanging="360"/>
      </w:pPr>
      <w:rPr>
        <w:lang w:val="id-ID" w:bidi="ar-Y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03A80"/>
    <w:multiLevelType w:val="hybridMultilevel"/>
    <w:tmpl w:val="58CABC8C"/>
    <w:lvl w:ilvl="0" w:tplc="FB02099A">
      <w:start w:val="1"/>
      <w:numFmt w:val="decimal"/>
      <w:lvlText w:val="%1."/>
      <w:lvlJc w:val="left"/>
      <w:pPr>
        <w:ind w:left="1080" w:hanging="360"/>
      </w:pPr>
      <w:rPr>
        <w:lang w:val="en-US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9"/>
  </w:num>
  <w:num w:numId="3">
    <w:abstractNumId w:val="44"/>
  </w:num>
  <w:num w:numId="4">
    <w:abstractNumId w:val="34"/>
  </w:num>
  <w:num w:numId="5">
    <w:abstractNumId w:val="48"/>
  </w:num>
  <w:num w:numId="6">
    <w:abstractNumId w:val="5"/>
  </w:num>
  <w:num w:numId="7">
    <w:abstractNumId w:val="46"/>
  </w:num>
  <w:num w:numId="8">
    <w:abstractNumId w:val="23"/>
  </w:num>
  <w:num w:numId="9">
    <w:abstractNumId w:val="38"/>
  </w:num>
  <w:num w:numId="10">
    <w:abstractNumId w:val="2"/>
  </w:num>
  <w:num w:numId="11">
    <w:abstractNumId w:val="22"/>
  </w:num>
  <w:num w:numId="12">
    <w:abstractNumId w:val="40"/>
  </w:num>
  <w:num w:numId="13">
    <w:abstractNumId w:val="17"/>
  </w:num>
  <w:num w:numId="14">
    <w:abstractNumId w:val="9"/>
  </w:num>
  <w:num w:numId="15">
    <w:abstractNumId w:val="28"/>
  </w:num>
  <w:num w:numId="16">
    <w:abstractNumId w:val="43"/>
  </w:num>
  <w:num w:numId="17">
    <w:abstractNumId w:val="27"/>
  </w:num>
  <w:num w:numId="18">
    <w:abstractNumId w:val="30"/>
  </w:num>
  <w:num w:numId="19">
    <w:abstractNumId w:val="25"/>
  </w:num>
  <w:num w:numId="20">
    <w:abstractNumId w:val="15"/>
  </w:num>
  <w:num w:numId="21">
    <w:abstractNumId w:val="13"/>
  </w:num>
  <w:num w:numId="22">
    <w:abstractNumId w:val="26"/>
  </w:num>
  <w:num w:numId="23">
    <w:abstractNumId w:val="42"/>
  </w:num>
  <w:num w:numId="24">
    <w:abstractNumId w:val="1"/>
  </w:num>
  <w:num w:numId="25">
    <w:abstractNumId w:val="45"/>
  </w:num>
  <w:num w:numId="26">
    <w:abstractNumId w:val="41"/>
  </w:num>
  <w:num w:numId="27">
    <w:abstractNumId w:val="4"/>
  </w:num>
  <w:num w:numId="28">
    <w:abstractNumId w:val="32"/>
  </w:num>
  <w:num w:numId="29">
    <w:abstractNumId w:val="6"/>
  </w:num>
  <w:num w:numId="30">
    <w:abstractNumId w:val="7"/>
  </w:num>
  <w:num w:numId="31">
    <w:abstractNumId w:val="10"/>
  </w:num>
  <w:num w:numId="32">
    <w:abstractNumId w:val="20"/>
  </w:num>
  <w:num w:numId="33">
    <w:abstractNumId w:val="16"/>
  </w:num>
  <w:num w:numId="34">
    <w:abstractNumId w:val="8"/>
  </w:num>
  <w:num w:numId="35">
    <w:abstractNumId w:val="47"/>
  </w:num>
  <w:num w:numId="36">
    <w:abstractNumId w:val="0"/>
  </w:num>
  <w:num w:numId="37">
    <w:abstractNumId w:val="3"/>
  </w:num>
  <w:num w:numId="38">
    <w:abstractNumId w:val="19"/>
  </w:num>
  <w:num w:numId="39">
    <w:abstractNumId w:val="24"/>
  </w:num>
  <w:num w:numId="40">
    <w:abstractNumId w:val="36"/>
  </w:num>
  <w:num w:numId="41">
    <w:abstractNumId w:val="14"/>
  </w:num>
  <w:num w:numId="42">
    <w:abstractNumId w:val="11"/>
  </w:num>
  <w:num w:numId="43">
    <w:abstractNumId w:val="12"/>
  </w:num>
  <w:num w:numId="44">
    <w:abstractNumId w:val="21"/>
  </w:num>
  <w:num w:numId="45">
    <w:abstractNumId w:val="31"/>
  </w:num>
  <w:num w:numId="46">
    <w:abstractNumId w:val="37"/>
  </w:num>
  <w:num w:numId="47">
    <w:abstractNumId w:val="18"/>
  </w:num>
  <w:num w:numId="48">
    <w:abstractNumId w:val="39"/>
  </w:num>
  <w:num w:numId="49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BE"/>
    <w:rsid w:val="00001EC1"/>
    <w:rsid w:val="00006DD9"/>
    <w:rsid w:val="000110C2"/>
    <w:rsid w:val="00014001"/>
    <w:rsid w:val="000142B2"/>
    <w:rsid w:val="00016139"/>
    <w:rsid w:val="00016E47"/>
    <w:rsid w:val="000225F5"/>
    <w:rsid w:val="00027C96"/>
    <w:rsid w:val="000352E1"/>
    <w:rsid w:val="00037274"/>
    <w:rsid w:val="000548A2"/>
    <w:rsid w:val="00056172"/>
    <w:rsid w:val="00057385"/>
    <w:rsid w:val="00060641"/>
    <w:rsid w:val="0006086C"/>
    <w:rsid w:val="00063438"/>
    <w:rsid w:val="000658C0"/>
    <w:rsid w:val="00065DDD"/>
    <w:rsid w:val="00073A0D"/>
    <w:rsid w:val="00074E55"/>
    <w:rsid w:val="000768F3"/>
    <w:rsid w:val="00077D23"/>
    <w:rsid w:val="000822EA"/>
    <w:rsid w:val="000827F0"/>
    <w:rsid w:val="00084A80"/>
    <w:rsid w:val="00091763"/>
    <w:rsid w:val="0009352A"/>
    <w:rsid w:val="000939DB"/>
    <w:rsid w:val="000B2FA9"/>
    <w:rsid w:val="000B386D"/>
    <w:rsid w:val="000B5484"/>
    <w:rsid w:val="000B67CA"/>
    <w:rsid w:val="000B732C"/>
    <w:rsid w:val="000C1290"/>
    <w:rsid w:val="000C40D2"/>
    <w:rsid w:val="000C49FF"/>
    <w:rsid w:val="000C59AC"/>
    <w:rsid w:val="000E14F0"/>
    <w:rsid w:val="000E2E6E"/>
    <w:rsid w:val="000E3E8F"/>
    <w:rsid w:val="000E7D2D"/>
    <w:rsid w:val="000F0300"/>
    <w:rsid w:val="000F2076"/>
    <w:rsid w:val="000F44D7"/>
    <w:rsid w:val="000F5268"/>
    <w:rsid w:val="000F6BE4"/>
    <w:rsid w:val="000F7D3C"/>
    <w:rsid w:val="00106462"/>
    <w:rsid w:val="00106B53"/>
    <w:rsid w:val="00106EDF"/>
    <w:rsid w:val="0010716C"/>
    <w:rsid w:val="001117B8"/>
    <w:rsid w:val="00114683"/>
    <w:rsid w:val="001157B5"/>
    <w:rsid w:val="00115E74"/>
    <w:rsid w:val="00120E6A"/>
    <w:rsid w:val="00121E4A"/>
    <w:rsid w:val="001232CF"/>
    <w:rsid w:val="00126A4B"/>
    <w:rsid w:val="001322C2"/>
    <w:rsid w:val="00136AA8"/>
    <w:rsid w:val="00136B65"/>
    <w:rsid w:val="00137710"/>
    <w:rsid w:val="001406D1"/>
    <w:rsid w:val="001429F6"/>
    <w:rsid w:val="00145DA4"/>
    <w:rsid w:val="0014727E"/>
    <w:rsid w:val="00147F9E"/>
    <w:rsid w:val="00150368"/>
    <w:rsid w:val="00150ED4"/>
    <w:rsid w:val="00153370"/>
    <w:rsid w:val="001540A7"/>
    <w:rsid w:val="00154372"/>
    <w:rsid w:val="001571CE"/>
    <w:rsid w:val="00162FF6"/>
    <w:rsid w:val="001650B5"/>
    <w:rsid w:val="00170873"/>
    <w:rsid w:val="0017569A"/>
    <w:rsid w:val="00176D12"/>
    <w:rsid w:val="00177B2D"/>
    <w:rsid w:val="00182F83"/>
    <w:rsid w:val="00183977"/>
    <w:rsid w:val="00192F3E"/>
    <w:rsid w:val="00194D59"/>
    <w:rsid w:val="00196DEA"/>
    <w:rsid w:val="00197262"/>
    <w:rsid w:val="001A0117"/>
    <w:rsid w:val="001A2E65"/>
    <w:rsid w:val="001B06A4"/>
    <w:rsid w:val="001B182A"/>
    <w:rsid w:val="001B4F23"/>
    <w:rsid w:val="001B6EED"/>
    <w:rsid w:val="001C42D7"/>
    <w:rsid w:val="001C4324"/>
    <w:rsid w:val="001C4709"/>
    <w:rsid w:val="001C488A"/>
    <w:rsid w:val="001C5B40"/>
    <w:rsid w:val="001C7A90"/>
    <w:rsid w:val="001D0276"/>
    <w:rsid w:val="001D1439"/>
    <w:rsid w:val="001D31AB"/>
    <w:rsid w:val="001F5524"/>
    <w:rsid w:val="00201702"/>
    <w:rsid w:val="00202C81"/>
    <w:rsid w:val="00203C49"/>
    <w:rsid w:val="00204B75"/>
    <w:rsid w:val="00206FEC"/>
    <w:rsid w:val="00210E4B"/>
    <w:rsid w:val="00215D1E"/>
    <w:rsid w:val="002174A3"/>
    <w:rsid w:val="00226FF2"/>
    <w:rsid w:val="002326E7"/>
    <w:rsid w:val="00233052"/>
    <w:rsid w:val="00237FA0"/>
    <w:rsid w:val="00246438"/>
    <w:rsid w:val="00261792"/>
    <w:rsid w:val="00270590"/>
    <w:rsid w:val="00274BA2"/>
    <w:rsid w:val="00282A40"/>
    <w:rsid w:val="00283B21"/>
    <w:rsid w:val="00284041"/>
    <w:rsid w:val="00284DD6"/>
    <w:rsid w:val="00287803"/>
    <w:rsid w:val="0029051E"/>
    <w:rsid w:val="00291682"/>
    <w:rsid w:val="00292DB5"/>
    <w:rsid w:val="002A22A9"/>
    <w:rsid w:val="002A73F8"/>
    <w:rsid w:val="002C25FD"/>
    <w:rsid w:val="002D0824"/>
    <w:rsid w:val="002E540E"/>
    <w:rsid w:val="002E79AD"/>
    <w:rsid w:val="002F02E7"/>
    <w:rsid w:val="0030491C"/>
    <w:rsid w:val="00305320"/>
    <w:rsid w:val="0030572F"/>
    <w:rsid w:val="00306922"/>
    <w:rsid w:val="00314727"/>
    <w:rsid w:val="00321862"/>
    <w:rsid w:val="0033173E"/>
    <w:rsid w:val="003360E5"/>
    <w:rsid w:val="00341B3D"/>
    <w:rsid w:val="00344BC0"/>
    <w:rsid w:val="00346C01"/>
    <w:rsid w:val="003472FC"/>
    <w:rsid w:val="0035277F"/>
    <w:rsid w:val="00354BD5"/>
    <w:rsid w:val="003551FD"/>
    <w:rsid w:val="00355D4F"/>
    <w:rsid w:val="0036446A"/>
    <w:rsid w:val="00367AF9"/>
    <w:rsid w:val="00371529"/>
    <w:rsid w:val="003803DF"/>
    <w:rsid w:val="003807DA"/>
    <w:rsid w:val="00385CDF"/>
    <w:rsid w:val="00391B48"/>
    <w:rsid w:val="00394C41"/>
    <w:rsid w:val="003A7DC1"/>
    <w:rsid w:val="003B45CF"/>
    <w:rsid w:val="003B7D94"/>
    <w:rsid w:val="003C231A"/>
    <w:rsid w:val="003C79B3"/>
    <w:rsid w:val="003D06E2"/>
    <w:rsid w:val="003D094E"/>
    <w:rsid w:val="003D6CA0"/>
    <w:rsid w:val="003D7A95"/>
    <w:rsid w:val="003E21BF"/>
    <w:rsid w:val="003E28DA"/>
    <w:rsid w:val="003E6A5D"/>
    <w:rsid w:val="003F3120"/>
    <w:rsid w:val="003F3998"/>
    <w:rsid w:val="003F3EA2"/>
    <w:rsid w:val="00406A3D"/>
    <w:rsid w:val="004138E1"/>
    <w:rsid w:val="00413BD7"/>
    <w:rsid w:val="00421204"/>
    <w:rsid w:val="00421A02"/>
    <w:rsid w:val="00422946"/>
    <w:rsid w:val="00425A43"/>
    <w:rsid w:val="00430E9C"/>
    <w:rsid w:val="00435D8A"/>
    <w:rsid w:val="004579BF"/>
    <w:rsid w:val="00467C57"/>
    <w:rsid w:val="00467F18"/>
    <w:rsid w:val="00471CFA"/>
    <w:rsid w:val="004849DD"/>
    <w:rsid w:val="00484C14"/>
    <w:rsid w:val="004920D2"/>
    <w:rsid w:val="00496D1F"/>
    <w:rsid w:val="00496DBF"/>
    <w:rsid w:val="004A52A8"/>
    <w:rsid w:val="004A5D60"/>
    <w:rsid w:val="004A64F7"/>
    <w:rsid w:val="004A7FE9"/>
    <w:rsid w:val="004B110D"/>
    <w:rsid w:val="004B34B8"/>
    <w:rsid w:val="004B47A4"/>
    <w:rsid w:val="004C4BC5"/>
    <w:rsid w:val="004C587A"/>
    <w:rsid w:val="004D48EF"/>
    <w:rsid w:val="004D74B9"/>
    <w:rsid w:val="004D7E9F"/>
    <w:rsid w:val="004E0552"/>
    <w:rsid w:val="004E11BE"/>
    <w:rsid w:val="004E218F"/>
    <w:rsid w:val="004E5490"/>
    <w:rsid w:val="004E5BE2"/>
    <w:rsid w:val="004E6414"/>
    <w:rsid w:val="004E6827"/>
    <w:rsid w:val="004F08F1"/>
    <w:rsid w:val="004F2101"/>
    <w:rsid w:val="00503E0E"/>
    <w:rsid w:val="00510589"/>
    <w:rsid w:val="00517FDF"/>
    <w:rsid w:val="005209A3"/>
    <w:rsid w:val="005209F3"/>
    <w:rsid w:val="00521A16"/>
    <w:rsid w:val="00527398"/>
    <w:rsid w:val="00532067"/>
    <w:rsid w:val="00532F3D"/>
    <w:rsid w:val="0054116A"/>
    <w:rsid w:val="00542F96"/>
    <w:rsid w:val="00544BE0"/>
    <w:rsid w:val="00560F0B"/>
    <w:rsid w:val="0056100E"/>
    <w:rsid w:val="0057026B"/>
    <w:rsid w:val="005828F5"/>
    <w:rsid w:val="0058541C"/>
    <w:rsid w:val="00586731"/>
    <w:rsid w:val="00590E0D"/>
    <w:rsid w:val="00596975"/>
    <w:rsid w:val="005A215E"/>
    <w:rsid w:val="005A40DE"/>
    <w:rsid w:val="005A41D6"/>
    <w:rsid w:val="005A432F"/>
    <w:rsid w:val="005A524E"/>
    <w:rsid w:val="005B182C"/>
    <w:rsid w:val="005B42A7"/>
    <w:rsid w:val="005B4AFD"/>
    <w:rsid w:val="005B722F"/>
    <w:rsid w:val="005C0BD2"/>
    <w:rsid w:val="005D5FB5"/>
    <w:rsid w:val="005F3A06"/>
    <w:rsid w:val="005F622E"/>
    <w:rsid w:val="005F70A4"/>
    <w:rsid w:val="005F72C6"/>
    <w:rsid w:val="00601C31"/>
    <w:rsid w:val="00621E98"/>
    <w:rsid w:val="00623C61"/>
    <w:rsid w:val="00624905"/>
    <w:rsid w:val="00626C00"/>
    <w:rsid w:val="00632AF4"/>
    <w:rsid w:val="00633795"/>
    <w:rsid w:val="006346A1"/>
    <w:rsid w:val="0063505B"/>
    <w:rsid w:val="00641EAD"/>
    <w:rsid w:val="00643017"/>
    <w:rsid w:val="00644EAF"/>
    <w:rsid w:val="00656C07"/>
    <w:rsid w:val="00657E01"/>
    <w:rsid w:val="006608EF"/>
    <w:rsid w:val="006635A7"/>
    <w:rsid w:val="00663729"/>
    <w:rsid w:val="0066681C"/>
    <w:rsid w:val="00666D94"/>
    <w:rsid w:val="006677D1"/>
    <w:rsid w:val="00680571"/>
    <w:rsid w:val="006842DC"/>
    <w:rsid w:val="0069132A"/>
    <w:rsid w:val="00692260"/>
    <w:rsid w:val="00693415"/>
    <w:rsid w:val="00693924"/>
    <w:rsid w:val="00695ADA"/>
    <w:rsid w:val="00695C0F"/>
    <w:rsid w:val="00696D63"/>
    <w:rsid w:val="00696DB5"/>
    <w:rsid w:val="00697A8B"/>
    <w:rsid w:val="006A1D9C"/>
    <w:rsid w:val="006A50E3"/>
    <w:rsid w:val="006A7E47"/>
    <w:rsid w:val="006B1AA8"/>
    <w:rsid w:val="006B4FB3"/>
    <w:rsid w:val="006B6758"/>
    <w:rsid w:val="006B764C"/>
    <w:rsid w:val="006C1BB1"/>
    <w:rsid w:val="006C28F6"/>
    <w:rsid w:val="006C2C76"/>
    <w:rsid w:val="006C4CE3"/>
    <w:rsid w:val="006C6CD3"/>
    <w:rsid w:val="006C70F4"/>
    <w:rsid w:val="006D00AA"/>
    <w:rsid w:val="006D21EC"/>
    <w:rsid w:val="006D41A6"/>
    <w:rsid w:val="006E634F"/>
    <w:rsid w:val="006F12D5"/>
    <w:rsid w:val="00701A2B"/>
    <w:rsid w:val="00704797"/>
    <w:rsid w:val="00714B1F"/>
    <w:rsid w:val="00720BFF"/>
    <w:rsid w:val="0072113F"/>
    <w:rsid w:val="00722339"/>
    <w:rsid w:val="00724892"/>
    <w:rsid w:val="007255CF"/>
    <w:rsid w:val="007257F4"/>
    <w:rsid w:val="00731F80"/>
    <w:rsid w:val="00732AED"/>
    <w:rsid w:val="00732B0D"/>
    <w:rsid w:val="0073564E"/>
    <w:rsid w:val="00736EDC"/>
    <w:rsid w:val="00736F19"/>
    <w:rsid w:val="00741EEE"/>
    <w:rsid w:val="00742D9A"/>
    <w:rsid w:val="00743BB3"/>
    <w:rsid w:val="00744BC0"/>
    <w:rsid w:val="00747E50"/>
    <w:rsid w:val="00750E90"/>
    <w:rsid w:val="00754FA8"/>
    <w:rsid w:val="007550BA"/>
    <w:rsid w:val="00767DEE"/>
    <w:rsid w:val="00780892"/>
    <w:rsid w:val="00791328"/>
    <w:rsid w:val="00791655"/>
    <w:rsid w:val="00791AEA"/>
    <w:rsid w:val="007A4F9E"/>
    <w:rsid w:val="007B3917"/>
    <w:rsid w:val="007B6AC5"/>
    <w:rsid w:val="007C1E55"/>
    <w:rsid w:val="007C7D9B"/>
    <w:rsid w:val="007D2FE1"/>
    <w:rsid w:val="007D672E"/>
    <w:rsid w:val="007E254B"/>
    <w:rsid w:val="007E2A8D"/>
    <w:rsid w:val="007F1359"/>
    <w:rsid w:val="007F27B9"/>
    <w:rsid w:val="007F4040"/>
    <w:rsid w:val="00803161"/>
    <w:rsid w:val="008037DB"/>
    <w:rsid w:val="00803FAD"/>
    <w:rsid w:val="00804045"/>
    <w:rsid w:val="00806315"/>
    <w:rsid w:val="00811978"/>
    <w:rsid w:val="0081435D"/>
    <w:rsid w:val="0081538B"/>
    <w:rsid w:val="0081656D"/>
    <w:rsid w:val="008170BC"/>
    <w:rsid w:val="008204DE"/>
    <w:rsid w:val="008256D8"/>
    <w:rsid w:val="008335A0"/>
    <w:rsid w:val="008355B3"/>
    <w:rsid w:val="00835689"/>
    <w:rsid w:val="00837C16"/>
    <w:rsid w:val="008411A9"/>
    <w:rsid w:val="008433AF"/>
    <w:rsid w:val="00850DD6"/>
    <w:rsid w:val="0085359A"/>
    <w:rsid w:val="00860E05"/>
    <w:rsid w:val="00860F85"/>
    <w:rsid w:val="00866F8C"/>
    <w:rsid w:val="00881B5A"/>
    <w:rsid w:val="008870E9"/>
    <w:rsid w:val="00894B24"/>
    <w:rsid w:val="008A4D4E"/>
    <w:rsid w:val="008A72A2"/>
    <w:rsid w:val="008B1E0B"/>
    <w:rsid w:val="008B3080"/>
    <w:rsid w:val="008C5F0D"/>
    <w:rsid w:val="008C7E39"/>
    <w:rsid w:val="008D001C"/>
    <w:rsid w:val="008D32F2"/>
    <w:rsid w:val="008D45A5"/>
    <w:rsid w:val="008E08A7"/>
    <w:rsid w:val="008E18EC"/>
    <w:rsid w:val="008E2B4D"/>
    <w:rsid w:val="008E2D80"/>
    <w:rsid w:val="008F0416"/>
    <w:rsid w:val="008F0465"/>
    <w:rsid w:val="008F137E"/>
    <w:rsid w:val="008F489A"/>
    <w:rsid w:val="00901314"/>
    <w:rsid w:val="0091025B"/>
    <w:rsid w:val="00911CC3"/>
    <w:rsid w:val="00914E1B"/>
    <w:rsid w:val="0091706F"/>
    <w:rsid w:val="00917C04"/>
    <w:rsid w:val="00926793"/>
    <w:rsid w:val="00926EC8"/>
    <w:rsid w:val="00927373"/>
    <w:rsid w:val="00930F82"/>
    <w:rsid w:val="009376B2"/>
    <w:rsid w:val="00940025"/>
    <w:rsid w:val="00940123"/>
    <w:rsid w:val="00947608"/>
    <w:rsid w:val="00950125"/>
    <w:rsid w:val="00954763"/>
    <w:rsid w:val="0096090E"/>
    <w:rsid w:val="00962EBE"/>
    <w:rsid w:val="00964C1C"/>
    <w:rsid w:val="00965D10"/>
    <w:rsid w:val="00967754"/>
    <w:rsid w:val="0097244A"/>
    <w:rsid w:val="00972D87"/>
    <w:rsid w:val="0097305A"/>
    <w:rsid w:val="0097467A"/>
    <w:rsid w:val="00977C09"/>
    <w:rsid w:val="009832A6"/>
    <w:rsid w:val="00985AB5"/>
    <w:rsid w:val="00986F7D"/>
    <w:rsid w:val="00987547"/>
    <w:rsid w:val="00994413"/>
    <w:rsid w:val="00996173"/>
    <w:rsid w:val="009A1F54"/>
    <w:rsid w:val="009A68E7"/>
    <w:rsid w:val="009C47DB"/>
    <w:rsid w:val="009D4C78"/>
    <w:rsid w:val="009D5C0B"/>
    <w:rsid w:val="009D78DF"/>
    <w:rsid w:val="009E4012"/>
    <w:rsid w:val="009E59D0"/>
    <w:rsid w:val="009E687D"/>
    <w:rsid w:val="009F04B5"/>
    <w:rsid w:val="009F73A3"/>
    <w:rsid w:val="00A0135B"/>
    <w:rsid w:val="00A02706"/>
    <w:rsid w:val="00A14768"/>
    <w:rsid w:val="00A17900"/>
    <w:rsid w:val="00A17A16"/>
    <w:rsid w:val="00A231D9"/>
    <w:rsid w:val="00A35EE2"/>
    <w:rsid w:val="00A360BA"/>
    <w:rsid w:val="00A4024A"/>
    <w:rsid w:val="00A4215E"/>
    <w:rsid w:val="00A44C2B"/>
    <w:rsid w:val="00A450F1"/>
    <w:rsid w:val="00A47153"/>
    <w:rsid w:val="00A556F1"/>
    <w:rsid w:val="00A604BD"/>
    <w:rsid w:val="00A609E7"/>
    <w:rsid w:val="00A63E7D"/>
    <w:rsid w:val="00A70E68"/>
    <w:rsid w:val="00A72A6F"/>
    <w:rsid w:val="00A836DA"/>
    <w:rsid w:val="00A92078"/>
    <w:rsid w:val="00A93CB1"/>
    <w:rsid w:val="00A96938"/>
    <w:rsid w:val="00AA154F"/>
    <w:rsid w:val="00AA38EC"/>
    <w:rsid w:val="00AA477C"/>
    <w:rsid w:val="00AB3E6A"/>
    <w:rsid w:val="00AC13B2"/>
    <w:rsid w:val="00AC4E47"/>
    <w:rsid w:val="00AC5992"/>
    <w:rsid w:val="00AD0466"/>
    <w:rsid w:val="00AD2488"/>
    <w:rsid w:val="00AD3DCB"/>
    <w:rsid w:val="00AE2A94"/>
    <w:rsid w:val="00AF031C"/>
    <w:rsid w:val="00AF293E"/>
    <w:rsid w:val="00AF7EF4"/>
    <w:rsid w:val="00B02D0C"/>
    <w:rsid w:val="00B06474"/>
    <w:rsid w:val="00B07A41"/>
    <w:rsid w:val="00B20C40"/>
    <w:rsid w:val="00B21A86"/>
    <w:rsid w:val="00B24C2A"/>
    <w:rsid w:val="00B25A97"/>
    <w:rsid w:val="00B30648"/>
    <w:rsid w:val="00B32225"/>
    <w:rsid w:val="00B35217"/>
    <w:rsid w:val="00B36914"/>
    <w:rsid w:val="00B40E7B"/>
    <w:rsid w:val="00B40ED3"/>
    <w:rsid w:val="00B42BBF"/>
    <w:rsid w:val="00B4392C"/>
    <w:rsid w:val="00B5281E"/>
    <w:rsid w:val="00B550ED"/>
    <w:rsid w:val="00B563FB"/>
    <w:rsid w:val="00B643C3"/>
    <w:rsid w:val="00B704CC"/>
    <w:rsid w:val="00B7396E"/>
    <w:rsid w:val="00B73AB9"/>
    <w:rsid w:val="00B74805"/>
    <w:rsid w:val="00B77A55"/>
    <w:rsid w:val="00B80933"/>
    <w:rsid w:val="00B8593A"/>
    <w:rsid w:val="00B8655A"/>
    <w:rsid w:val="00B94861"/>
    <w:rsid w:val="00B95A16"/>
    <w:rsid w:val="00B963ED"/>
    <w:rsid w:val="00B97564"/>
    <w:rsid w:val="00BA2A50"/>
    <w:rsid w:val="00BA3B94"/>
    <w:rsid w:val="00BB3322"/>
    <w:rsid w:val="00BB5BC7"/>
    <w:rsid w:val="00BB71DA"/>
    <w:rsid w:val="00BC0E07"/>
    <w:rsid w:val="00BC6ED8"/>
    <w:rsid w:val="00BC7A51"/>
    <w:rsid w:val="00BD4C9B"/>
    <w:rsid w:val="00BD4EE8"/>
    <w:rsid w:val="00BE1174"/>
    <w:rsid w:val="00BE4B9A"/>
    <w:rsid w:val="00BF0FBC"/>
    <w:rsid w:val="00C0227A"/>
    <w:rsid w:val="00C030E1"/>
    <w:rsid w:val="00C036C1"/>
    <w:rsid w:val="00C05087"/>
    <w:rsid w:val="00C06259"/>
    <w:rsid w:val="00C06E43"/>
    <w:rsid w:val="00C07129"/>
    <w:rsid w:val="00C1078F"/>
    <w:rsid w:val="00C11599"/>
    <w:rsid w:val="00C30C6A"/>
    <w:rsid w:val="00C33001"/>
    <w:rsid w:val="00C34768"/>
    <w:rsid w:val="00C431C5"/>
    <w:rsid w:val="00C432B9"/>
    <w:rsid w:val="00C4447D"/>
    <w:rsid w:val="00C52E8A"/>
    <w:rsid w:val="00C53EC2"/>
    <w:rsid w:val="00C55095"/>
    <w:rsid w:val="00C70D77"/>
    <w:rsid w:val="00C7480D"/>
    <w:rsid w:val="00C75F72"/>
    <w:rsid w:val="00C773F2"/>
    <w:rsid w:val="00C8662C"/>
    <w:rsid w:val="00C86B10"/>
    <w:rsid w:val="00C91A5D"/>
    <w:rsid w:val="00C9248F"/>
    <w:rsid w:val="00C92D0B"/>
    <w:rsid w:val="00C94863"/>
    <w:rsid w:val="00C94EFC"/>
    <w:rsid w:val="00C967D3"/>
    <w:rsid w:val="00CA1768"/>
    <w:rsid w:val="00CA2C1F"/>
    <w:rsid w:val="00CB179B"/>
    <w:rsid w:val="00CB6E00"/>
    <w:rsid w:val="00CC1C9A"/>
    <w:rsid w:val="00CC53DB"/>
    <w:rsid w:val="00CC77FA"/>
    <w:rsid w:val="00CC7813"/>
    <w:rsid w:val="00CC7AC7"/>
    <w:rsid w:val="00CC7D05"/>
    <w:rsid w:val="00CD1C8F"/>
    <w:rsid w:val="00CD7182"/>
    <w:rsid w:val="00CD7204"/>
    <w:rsid w:val="00CF4020"/>
    <w:rsid w:val="00CF480E"/>
    <w:rsid w:val="00D01135"/>
    <w:rsid w:val="00D2357B"/>
    <w:rsid w:val="00D2773B"/>
    <w:rsid w:val="00D30DF3"/>
    <w:rsid w:val="00D30E7D"/>
    <w:rsid w:val="00D32251"/>
    <w:rsid w:val="00D32D7D"/>
    <w:rsid w:val="00D34B7F"/>
    <w:rsid w:val="00D42803"/>
    <w:rsid w:val="00D44ED4"/>
    <w:rsid w:val="00D45D2B"/>
    <w:rsid w:val="00D50602"/>
    <w:rsid w:val="00D506EB"/>
    <w:rsid w:val="00D5189D"/>
    <w:rsid w:val="00D51D88"/>
    <w:rsid w:val="00D56D03"/>
    <w:rsid w:val="00D615B1"/>
    <w:rsid w:val="00D64A1C"/>
    <w:rsid w:val="00D7111D"/>
    <w:rsid w:val="00D71366"/>
    <w:rsid w:val="00D7325E"/>
    <w:rsid w:val="00D76CEA"/>
    <w:rsid w:val="00D86F7E"/>
    <w:rsid w:val="00D90C8A"/>
    <w:rsid w:val="00D90D88"/>
    <w:rsid w:val="00D92969"/>
    <w:rsid w:val="00D94C16"/>
    <w:rsid w:val="00D95B02"/>
    <w:rsid w:val="00DA2039"/>
    <w:rsid w:val="00DA3A5C"/>
    <w:rsid w:val="00DA7293"/>
    <w:rsid w:val="00DC1572"/>
    <w:rsid w:val="00DC39F9"/>
    <w:rsid w:val="00DC693E"/>
    <w:rsid w:val="00DC7604"/>
    <w:rsid w:val="00DC7EB7"/>
    <w:rsid w:val="00DD29B1"/>
    <w:rsid w:val="00DD479F"/>
    <w:rsid w:val="00DD521E"/>
    <w:rsid w:val="00DE0924"/>
    <w:rsid w:val="00DE24A4"/>
    <w:rsid w:val="00DE2DF7"/>
    <w:rsid w:val="00DF07DA"/>
    <w:rsid w:val="00DF5513"/>
    <w:rsid w:val="00DF5525"/>
    <w:rsid w:val="00DF5C9F"/>
    <w:rsid w:val="00DF689C"/>
    <w:rsid w:val="00DF7A47"/>
    <w:rsid w:val="00E00D58"/>
    <w:rsid w:val="00E0147B"/>
    <w:rsid w:val="00E01CB2"/>
    <w:rsid w:val="00E02C32"/>
    <w:rsid w:val="00E0512F"/>
    <w:rsid w:val="00E0528B"/>
    <w:rsid w:val="00E17ECB"/>
    <w:rsid w:val="00E216F0"/>
    <w:rsid w:val="00E2183A"/>
    <w:rsid w:val="00E25060"/>
    <w:rsid w:val="00E3232E"/>
    <w:rsid w:val="00E32739"/>
    <w:rsid w:val="00E40926"/>
    <w:rsid w:val="00E4389D"/>
    <w:rsid w:val="00E44B52"/>
    <w:rsid w:val="00E539B9"/>
    <w:rsid w:val="00E61F1A"/>
    <w:rsid w:val="00E630C7"/>
    <w:rsid w:val="00E64310"/>
    <w:rsid w:val="00E70310"/>
    <w:rsid w:val="00E77E49"/>
    <w:rsid w:val="00E81744"/>
    <w:rsid w:val="00E836D1"/>
    <w:rsid w:val="00E94FB4"/>
    <w:rsid w:val="00E951A0"/>
    <w:rsid w:val="00E955F6"/>
    <w:rsid w:val="00E972D7"/>
    <w:rsid w:val="00EA495C"/>
    <w:rsid w:val="00EA60EC"/>
    <w:rsid w:val="00EA7CCB"/>
    <w:rsid w:val="00EB0358"/>
    <w:rsid w:val="00EB1358"/>
    <w:rsid w:val="00EB59C3"/>
    <w:rsid w:val="00EC7621"/>
    <w:rsid w:val="00ED453B"/>
    <w:rsid w:val="00ED45F7"/>
    <w:rsid w:val="00ED4CA6"/>
    <w:rsid w:val="00ED54BC"/>
    <w:rsid w:val="00EE3F25"/>
    <w:rsid w:val="00EE4A0D"/>
    <w:rsid w:val="00EF02AD"/>
    <w:rsid w:val="00EF3512"/>
    <w:rsid w:val="00EF3EBB"/>
    <w:rsid w:val="00EF4C5E"/>
    <w:rsid w:val="00F010C0"/>
    <w:rsid w:val="00F10300"/>
    <w:rsid w:val="00F142E7"/>
    <w:rsid w:val="00F16463"/>
    <w:rsid w:val="00F24698"/>
    <w:rsid w:val="00F31A8C"/>
    <w:rsid w:val="00F3255F"/>
    <w:rsid w:val="00F37007"/>
    <w:rsid w:val="00F378EC"/>
    <w:rsid w:val="00F4047B"/>
    <w:rsid w:val="00F408B8"/>
    <w:rsid w:val="00F4327B"/>
    <w:rsid w:val="00F4329F"/>
    <w:rsid w:val="00F46AEE"/>
    <w:rsid w:val="00F552CF"/>
    <w:rsid w:val="00F56396"/>
    <w:rsid w:val="00F56708"/>
    <w:rsid w:val="00F61741"/>
    <w:rsid w:val="00F65C28"/>
    <w:rsid w:val="00F73922"/>
    <w:rsid w:val="00F74E88"/>
    <w:rsid w:val="00F828EF"/>
    <w:rsid w:val="00F84E62"/>
    <w:rsid w:val="00F90E75"/>
    <w:rsid w:val="00F95F39"/>
    <w:rsid w:val="00FA2F1D"/>
    <w:rsid w:val="00FA5183"/>
    <w:rsid w:val="00FA6B4B"/>
    <w:rsid w:val="00FB20D3"/>
    <w:rsid w:val="00FB4E9D"/>
    <w:rsid w:val="00FB5540"/>
    <w:rsid w:val="00FB7F8A"/>
    <w:rsid w:val="00FC1DE0"/>
    <w:rsid w:val="00FC510E"/>
    <w:rsid w:val="00FC5E91"/>
    <w:rsid w:val="00FC6F07"/>
    <w:rsid w:val="00FC77CD"/>
    <w:rsid w:val="00FC789F"/>
    <w:rsid w:val="00FD1036"/>
    <w:rsid w:val="00FD6232"/>
    <w:rsid w:val="00FD6642"/>
    <w:rsid w:val="00FD6EBD"/>
    <w:rsid w:val="00FE258C"/>
    <w:rsid w:val="00FE2701"/>
    <w:rsid w:val="00FE38F4"/>
    <w:rsid w:val="00FE3E82"/>
    <w:rsid w:val="00FE5410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BE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4E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11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1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Char">
    <w:name w:val="عنوان 2 Char"/>
    <w:basedOn w:val="a0"/>
    <w:link w:val="2"/>
    <w:uiPriority w:val="9"/>
    <w:rsid w:val="004E1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Char">
    <w:name w:val="عنوان 3 Char"/>
    <w:basedOn w:val="a0"/>
    <w:link w:val="3"/>
    <w:uiPriority w:val="9"/>
    <w:rsid w:val="004E11B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List Paragraph"/>
    <w:basedOn w:val="a"/>
    <w:uiPriority w:val="34"/>
    <w:qFormat/>
    <w:rsid w:val="004E11BE"/>
    <w:pPr>
      <w:spacing w:after="200" w:line="276" w:lineRule="auto"/>
      <w:ind w:left="720"/>
      <w:contextualSpacing/>
    </w:pPr>
    <w:rPr>
      <w:lang w:val="id-ID"/>
    </w:rPr>
  </w:style>
  <w:style w:type="paragraph" w:styleId="a4">
    <w:name w:val="footnote text"/>
    <w:basedOn w:val="a"/>
    <w:link w:val="Char"/>
    <w:uiPriority w:val="99"/>
    <w:unhideWhenUsed/>
    <w:rsid w:val="004E11BE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4E11BE"/>
    <w:rPr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4E11BE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4E1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E11BE"/>
    <w:rPr>
      <w:lang w:val="en-US"/>
    </w:rPr>
  </w:style>
  <w:style w:type="character" w:customStyle="1" w:styleId="Char1">
    <w:name w:val="رأس الصفحة Char"/>
    <w:basedOn w:val="a0"/>
    <w:link w:val="a7"/>
    <w:uiPriority w:val="99"/>
    <w:rsid w:val="004E11BE"/>
    <w:rPr>
      <w:rFonts w:ascii="Calibri" w:eastAsia="Calibri" w:hAnsi="Calibri" w:cs="Arial"/>
      <w:lang w:val="en-US"/>
    </w:rPr>
  </w:style>
  <w:style w:type="paragraph" w:styleId="a7">
    <w:name w:val="header"/>
    <w:basedOn w:val="a"/>
    <w:link w:val="Char1"/>
    <w:uiPriority w:val="99"/>
    <w:unhideWhenUsed/>
    <w:rsid w:val="004E11B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1">
    <w:name w:val="Header Char1"/>
    <w:basedOn w:val="a0"/>
    <w:uiPriority w:val="99"/>
    <w:semiHidden/>
    <w:rsid w:val="004E11BE"/>
    <w:rPr>
      <w:lang w:val="en-US"/>
    </w:rPr>
  </w:style>
  <w:style w:type="character" w:styleId="a8">
    <w:name w:val="Placeholder Text"/>
    <w:uiPriority w:val="99"/>
    <w:semiHidden/>
    <w:rsid w:val="004E11BE"/>
    <w:rPr>
      <w:color w:val="808080"/>
    </w:rPr>
  </w:style>
  <w:style w:type="character" w:customStyle="1" w:styleId="Char2">
    <w:name w:val="نص في بالون Char"/>
    <w:basedOn w:val="a0"/>
    <w:link w:val="a9"/>
    <w:uiPriority w:val="99"/>
    <w:semiHidden/>
    <w:rsid w:val="004E11BE"/>
    <w:rPr>
      <w:rFonts w:ascii="Tahoma" w:eastAsia="Calibri" w:hAnsi="Tahoma" w:cs="Tahoma"/>
      <w:sz w:val="16"/>
      <w:szCs w:val="16"/>
      <w:lang w:val="en-US"/>
    </w:rPr>
  </w:style>
  <w:style w:type="paragraph" w:styleId="a9">
    <w:name w:val="Balloon Text"/>
    <w:basedOn w:val="a"/>
    <w:link w:val="Char2"/>
    <w:uiPriority w:val="99"/>
    <w:semiHidden/>
    <w:unhideWhenUsed/>
    <w:rsid w:val="004E11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E11BE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a0"/>
    <w:rsid w:val="004E11BE"/>
    <w:rPr>
      <w:rFonts w:ascii="Traditional Arabic" w:hAnsi="Traditional Arabic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a0"/>
    <w:rsid w:val="004E11BE"/>
    <w:rPr>
      <w:rFonts w:ascii="QCF_P275" w:hAnsi="QCF_P275" w:cs="QCF_P275" w:hint="default"/>
      <w:b w:val="0"/>
      <w:bCs w:val="0"/>
      <w:i w:val="0"/>
      <w:iCs w:val="0"/>
      <w:color w:val="000000"/>
      <w:sz w:val="36"/>
      <w:szCs w:val="36"/>
    </w:rPr>
  </w:style>
  <w:style w:type="paragraph" w:styleId="aa">
    <w:name w:val="Normal (Web)"/>
    <w:basedOn w:val="a"/>
    <w:uiPriority w:val="99"/>
    <w:unhideWhenUsed/>
    <w:rsid w:val="004E11BE"/>
    <w:pPr>
      <w:spacing w:before="100" w:beforeAutospacing="1" w:after="100" w:afterAutospacing="1" w:line="240" w:lineRule="auto"/>
    </w:pPr>
    <w:rPr>
      <w:rFonts w:ascii="Traditional Arabic" w:eastAsia="Times New Roman" w:hAnsi="Traditional Arabic" w:cs="Times New Roman"/>
      <w:sz w:val="30"/>
      <w:szCs w:val="30"/>
      <w:lang w:val="id-ID" w:eastAsia="id-ID"/>
    </w:rPr>
  </w:style>
  <w:style w:type="paragraph" w:styleId="10">
    <w:name w:val="toc 1"/>
    <w:basedOn w:val="a"/>
    <w:next w:val="a"/>
    <w:autoRedefine/>
    <w:uiPriority w:val="39"/>
    <w:unhideWhenUsed/>
    <w:rsid w:val="00C92D0B"/>
    <w:pPr>
      <w:tabs>
        <w:tab w:val="right" w:leader="dot" w:pos="9060"/>
      </w:tabs>
      <w:bidi/>
      <w:spacing w:after="0" w:line="240" w:lineRule="auto"/>
    </w:pPr>
    <w:rPr>
      <w:rFonts w:ascii="mylotus" w:hAnsi="mylotus" w:cs="mylotus"/>
      <w:b/>
      <w:bCs/>
      <w:noProof/>
      <w:sz w:val="32"/>
      <w:szCs w:val="32"/>
      <w:lang w:bidi="ar-YE"/>
    </w:rPr>
  </w:style>
  <w:style w:type="paragraph" w:styleId="20">
    <w:name w:val="toc 2"/>
    <w:basedOn w:val="a"/>
    <w:next w:val="a"/>
    <w:autoRedefine/>
    <w:uiPriority w:val="39"/>
    <w:unhideWhenUsed/>
    <w:rsid w:val="004E11BE"/>
    <w:pPr>
      <w:tabs>
        <w:tab w:val="right" w:leader="dot" w:pos="9060"/>
      </w:tabs>
      <w:bidi/>
      <w:spacing w:after="0" w:line="240" w:lineRule="auto"/>
    </w:pPr>
    <w:rPr>
      <w:rFonts w:ascii="mylotus" w:hAnsi="mylotus" w:cs="mylotus"/>
      <w:b/>
      <w:bCs/>
      <w:noProof/>
      <w:sz w:val="32"/>
      <w:szCs w:val="32"/>
      <w:lang w:bidi="ar-YE"/>
    </w:rPr>
  </w:style>
  <w:style w:type="paragraph" w:styleId="30">
    <w:name w:val="toc 3"/>
    <w:basedOn w:val="a"/>
    <w:next w:val="a"/>
    <w:autoRedefine/>
    <w:uiPriority w:val="39"/>
    <w:unhideWhenUsed/>
    <w:rsid w:val="00BA2A50"/>
    <w:pPr>
      <w:tabs>
        <w:tab w:val="right" w:leader="dot" w:pos="9060"/>
      </w:tabs>
      <w:bidi/>
      <w:spacing w:after="0" w:line="240" w:lineRule="auto"/>
      <w:ind w:left="440"/>
    </w:pPr>
  </w:style>
  <w:style w:type="character" w:styleId="Hyperlink">
    <w:name w:val="Hyperlink"/>
    <w:basedOn w:val="a0"/>
    <w:uiPriority w:val="99"/>
    <w:unhideWhenUsed/>
    <w:rsid w:val="004E11BE"/>
    <w:rPr>
      <w:color w:val="0000FF" w:themeColor="hyperlink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BA2A50"/>
    <w:pPr>
      <w:spacing w:line="276" w:lineRule="auto"/>
      <w:outlineLvl w:val="9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BE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4E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11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1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Char">
    <w:name w:val="عنوان 2 Char"/>
    <w:basedOn w:val="a0"/>
    <w:link w:val="2"/>
    <w:uiPriority w:val="9"/>
    <w:rsid w:val="004E1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Char">
    <w:name w:val="عنوان 3 Char"/>
    <w:basedOn w:val="a0"/>
    <w:link w:val="3"/>
    <w:uiPriority w:val="9"/>
    <w:rsid w:val="004E11B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List Paragraph"/>
    <w:basedOn w:val="a"/>
    <w:uiPriority w:val="34"/>
    <w:qFormat/>
    <w:rsid w:val="004E11BE"/>
    <w:pPr>
      <w:spacing w:after="200" w:line="276" w:lineRule="auto"/>
      <w:ind w:left="720"/>
      <w:contextualSpacing/>
    </w:pPr>
    <w:rPr>
      <w:lang w:val="id-ID"/>
    </w:rPr>
  </w:style>
  <w:style w:type="paragraph" w:styleId="a4">
    <w:name w:val="footnote text"/>
    <w:basedOn w:val="a"/>
    <w:link w:val="Char"/>
    <w:uiPriority w:val="99"/>
    <w:unhideWhenUsed/>
    <w:rsid w:val="004E11BE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4E11BE"/>
    <w:rPr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4E11BE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4E1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E11BE"/>
    <w:rPr>
      <w:lang w:val="en-US"/>
    </w:rPr>
  </w:style>
  <w:style w:type="character" w:customStyle="1" w:styleId="Char1">
    <w:name w:val="رأس الصفحة Char"/>
    <w:basedOn w:val="a0"/>
    <w:link w:val="a7"/>
    <w:uiPriority w:val="99"/>
    <w:rsid w:val="004E11BE"/>
    <w:rPr>
      <w:rFonts w:ascii="Calibri" w:eastAsia="Calibri" w:hAnsi="Calibri" w:cs="Arial"/>
      <w:lang w:val="en-US"/>
    </w:rPr>
  </w:style>
  <w:style w:type="paragraph" w:styleId="a7">
    <w:name w:val="header"/>
    <w:basedOn w:val="a"/>
    <w:link w:val="Char1"/>
    <w:uiPriority w:val="99"/>
    <w:unhideWhenUsed/>
    <w:rsid w:val="004E11B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1">
    <w:name w:val="Header Char1"/>
    <w:basedOn w:val="a0"/>
    <w:uiPriority w:val="99"/>
    <w:semiHidden/>
    <w:rsid w:val="004E11BE"/>
    <w:rPr>
      <w:lang w:val="en-US"/>
    </w:rPr>
  </w:style>
  <w:style w:type="character" w:styleId="a8">
    <w:name w:val="Placeholder Text"/>
    <w:uiPriority w:val="99"/>
    <w:semiHidden/>
    <w:rsid w:val="004E11BE"/>
    <w:rPr>
      <w:color w:val="808080"/>
    </w:rPr>
  </w:style>
  <w:style w:type="character" w:customStyle="1" w:styleId="Char2">
    <w:name w:val="نص في بالون Char"/>
    <w:basedOn w:val="a0"/>
    <w:link w:val="a9"/>
    <w:uiPriority w:val="99"/>
    <w:semiHidden/>
    <w:rsid w:val="004E11BE"/>
    <w:rPr>
      <w:rFonts w:ascii="Tahoma" w:eastAsia="Calibri" w:hAnsi="Tahoma" w:cs="Tahoma"/>
      <w:sz w:val="16"/>
      <w:szCs w:val="16"/>
      <w:lang w:val="en-US"/>
    </w:rPr>
  </w:style>
  <w:style w:type="paragraph" w:styleId="a9">
    <w:name w:val="Balloon Text"/>
    <w:basedOn w:val="a"/>
    <w:link w:val="Char2"/>
    <w:uiPriority w:val="99"/>
    <w:semiHidden/>
    <w:unhideWhenUsed/>
    <w:rsid w:val="004E11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E11BE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a0"/>
    <w:rsid w:val="004E11BE"/>
    <w:rPr>
      <w:rFonts w:ascii="Traditional Arabic" w:hAnsi="Traditional Arabic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a0"/>
    <w:rsid w:val="004E11BE"/>
    <w:rPr>
      <w:rFonts w:ascii="QCF_P275" w:hAnsi="QCF_P275" w:cs="QCF_P275" w:hint="default"/>
      <w:b w:val="0"/>
      <w:bCs w:val="0"/>
      <w:i w:val="0"/>
      <w:iCs w:val="0"/>
      <w:color w:val="000000"/>
      <w:sz w:val="36"/>
      <w:szCs w:val="36"/>
    </w:rPr>
  </w:style>
  <w:style w:type="paragraph" w:styleId="aa">
    <w:name w:val="Normal (Web)"/>
    <w:basedOn w:val="a"/>
    <w:uiPriority w:val="99"/>
    <w:unhideWhenUsed/>
    <w:rsid w:val="004E11BE"/>
    <w:pPr>
      <w:spacing w:before="100" w:beforeAutospacing="1" w:after="100" w:afterAutospacing="1" w:line="240" w:lineRule="auto"/>
    </w:pPr>
    <w:rPr>
      <w:rFonts w:ascii="Traditional Arabic" w:eastAsia="Times New Roman" w:hAnsi="Traditional Arabic" w:cs="Times New Roman"/>
      <w:sz w:val="30"/>
      <w:szCs w:val="30"/>
      <w:lang w:val="id-ID" w:eastAsia="id-ID"/>
    </w:rPr>
  </w:style>
  <w:style w:type="paragraph" w:styleId="10">
    <w:name w:val="toc 1"/>
    <w:basedOn w:val="a"/>
    <w:next w:val="a"/>
    <w:autoRedefine/>
    <w:uiPriority w:val="39"/>
    <w:unhideWhenUsed/>
    <w:rsid w:val="00C92D0B"/>
    <w:pPr>
      <w:tabs>
        <w:tab w:val="right" w:leader="dot" w:pos="9060"/>
      </w:tabs>
      <w:bidi/>
      <w:spacing w:after="0" w:line="240" w:lineRule="auto"/>
    </w:pPr>
    <w:rPr>
      <w:rFonts w:ascii="mylotus" w:hAnsi="mylotus" w:cs="mylotus"/>
      <w:b/>
      <w:bCs/>
      <w:noProof/>
      <w:sz w:val="32"/>
      <w:szCs w:val="32"/>
      <w:lang w:bidi="ar-YE"/>
    </w:rPr>
  </w:style>
  <w:style w:type="paragraph" w:styleId="20">
    <w:name w:val="toc 2"/>
    <w:basedOn w:val="a"/>
    <w:next w:val="a"/>
    <w:autoRedefine/>
    <w:uiPriority w:val="39"/>
    <w:unhideWhenUsed/>
    <w:rsid w:val="004E11BE"/>
    <w:pPr>
      <w:tabs>
        <w:tab w:val="right" w:leader="dot" w:pos="9060"/>
      </w:tabs>
      <w:bidi/>
      <w:spacing w:after="0" w:line="240" w:lineRule="auto"/>
    </w:pPr>
    <w:rPr>
      <w:rFonts w:ascii="mylotus" w:hAnsi="mylotus" w:cs="mylotus"/>
      <w:b/>
      <w:bCs/>
      <w:noProof/>
      <w:sz w:val="32"/>
      <w:szCs w:val="32"/>
      <w:lang w:bidi="ar-YE"/>
    </w:rPr>
  </w:style>
  <w:style w:type="paragraph" w:styleId="30">
    <w:name w:val="toc 3"/>
    <w:basedOn w:val="a"/>
    <w:next w:val="a"/>
    <w:autoRedefine/>
    <w:uiPriority w:val="39"/>
    <w:unhideWhenUsed/>
    <w:rsid w:val="00BA2A50"/>
    <w:pPr>
      <w:tabs>
        <w:tab w:val="right" w:leader="dot" w:pos="9060"/>
      </w:tabs>
      <w:bidi/>
      <w:spacing w:after="0" w:line="240" w:lineRule="auto"/>
      <w:ind w:left="440"/>
    </w:pPr>
  </w:style>
  <w:style w:type="character" w:styleId="Hyperlink">
    <w:name w:val="Hyperlink"/>
    <w:basedOn w:val="a0"/>
    <w:uiPriority w:val="99"/>
    <w:unhideWhenUsed/>
    <w:rsid w:val="004E11BE"/>
    <w:rPr>
      <w:color w:val="0000FF" w:themeColor="hyperlink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BA2A50"/>
    <w:pPr>
      <w:spacing w:line="276" w:lineRule="auto"/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0208">
          <w:marLeft w:val="0"/>
          <w:marRight w:val="6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257">
          <w:marLeft w:val="0"/>
          <w:marRight w:val="6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615">
          <w:marLeft w:val="0"/>
          <w:marRight w:val="6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A2E3-0D99-40D0-92CD-26DA03A5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</dc:creator>
  <cp:lastModifiedBy>المكتبة</cp:lastModifiedBy>
  <cp:revision>4</cp:revision>
  <cp:lastPrinted>2022-01-23T19:55:00Z</cp:lastPrinted>
  <dcterms:created xsi:type="dcterms:W3CDTF">2022-01-23T19:54:00Z</dcterms:created>
  <dcterms:modified xsi:type="dcterms:W3CDTF">2024-10-23T06:03:00Z</dcterms:modified>
</cp:coreProperties>
</file>